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10627"/>
      </w:tblGrid>
      <w:tr w:rsidR="000C7968" w14:paraId="1F83656A" w14:textId="77777777">
        <w:trPr>
          <w:trHeight w:val="416"/>
        </w:trPr>
        <w:tc>
          <w:tcPr>
            <w:tcW w:w="10627" w:type="dxa"/>
            <w:shd w:val="clear" w:color="auto" w:fill="005063"/>
            <w:vAlign w:val="center"/>
          </w:tcPr>
          <w:p w14:paraId="0947B8A6" w14:textId="77777777" w:rsidR="000C7968" w:rsidRDefault="007E0611">
            <w:pPr>
              <w:jc w:val="left"/>
              <w:rPr>
                <w:rFonts w:ascii="Arial" w:hAnsi="Arial" w:cs="Arial"/>
                <w:b/>
                <w:caps/>
                <w:color w:val="FFFFFF"/>
                <w:sz w:val="22"/>
                <w:szCs w:val="22"/>
              </w:rPr>
            </w:pPr>
            <w:bookmarkStart w:id="0" w:name="_Hlk80274242"/>
            <w:r>
              <w:rPr>
                <w:rFonts w:ascii="Arial" w:hAnsi="Arial" w:cs="Arial"/>
                <w:b/>
                <w:caps/>
                <w:color w:val="FFFFFF"/>
                <w:sz w:val="22"/>
                <w:szCs w:val="22"/>
              </w:rPr>
              <w:t>1. PIRKIMO OBJEKTAS</w:t>
            </w:r>
          </w:p>
        </w:tc>
      </w:tr>
      <w:bookmarkEnd w:id="0"/>
    </w:tbl>
    <w:p w14:paraId="0ED65453" w14:textId="77777777" w:rsidR="000C7968" w:rsidRDefault="000C7968">
      <w:pPr>
        <w:jc w:val="left"/>
        <w:rPr>
          <w:rFonts w:ascii="Arial" w:hAnsi="Arial" w:cs="Arial"/>
          <w:b/>
          <w:sz w:val="22"/>
          <w:szCs w:val="22"/>
        </w:rPr>
      </w:pPr>
    </w:p>
    <w:p w14:paraId="4F6DAC33" w14:textId="77777777" w:rsidR="000C7968" w:rsidRDefault="007E0611">
      <w:pPr>
        <w:spacing w:line="276" w:lineRule="auto"/>
        <w:ind w:left="567" w:right="140"/>
        <w:rPr>
          <w:rFonts w:ascii="Arial" w:hAnsi="Arial" w:cs="Arial"/>
          <w:b/>
          <w:sz w:val="22"/>
          <w:szCs w:val="22"/>
        </w:rPr>
      </w:pPr>
      <w:r>
        <w:rPr>
          <w:rFonts w:ascii="Arial" w:hAnsi="Arial" w:cs="Arial"/>
          <w:b/>
          <w:sz w:val="22"/>
          <w:szCs w:val="22"/>
        </w:rPr>
        <w:t>VALSTYBINĖS REIKŠMĖS RAJONINIO KELIO NR. 5212 PILAITĖ–ČEKONIŠKĖS–SUDERVĖ 12,36 KM SANKRYŽOS REKONSTRAVIMAS</w:t>
      </w:r>
    </w:p>
    <w:p w14:paraId="3D73F546" w14:textId="77777777" w:rsidR="000C7968" w:rsidRDefault="000C7968">
      <w:pPr>
        <w:spacing w:line="276" w:lineRule="auto"/>
        <w:ind w:left="567" w:right="140"/>
        <w:rPr>
          <w:rFonts w:ascii="Arial" w:hAnsi="Arial" w:cs="Arial"/>
          <w:sz w:val="22"/>
          <w:szCs w:val="22"/>
          <w:u w:val="single"/>
        </w:rPr>
      </w:pPr>
    </w:p>
    <w:p w14:paraId="2495429E" w14:textId="77777777" w:rsidR="000C7968" w:rsidRDefault="007E0611">
      <w:pPr>
        <w:spacing w:line="276" w:lineRule="auto"/>
        <w:ind w:firstLine="567"/>
        <w:rPr>
          <w:rFonts w:ascii="Arial" w:hAnsi="Arial" w:cs="Arial"/>
          <w:sz w:val="22"/>
          <w:szCs w:val="22"/>
        </w:rPr>
      </w:pPr>
      <w:r>
        <w:rPr>
          <w:rFonts w:ascii="Arial" w:hAnsi="Arial" w:cs="Arial"/>
          <w:sz w:val="22"/>
          <w:szCs w:val="22"/>
        </w:rPr>
        <w:t>BVPŽ kodas: 71320000-7 inžinerinio projektavimo paslaugos.</w:t>
      </w:r>
    </w:p>
    <w:p w14:paraId="0D29661E" w14:textId="77777777" w:rsidR="000C7968" w:rsidRDefault="000C7968">
      <w:pPr>
        <w:jc w:val="left"/>
        <w:rPr>
          <w:rFonts w:ascii="Arial" w:hAnsi="Arial" w:cs="Arial"/>
          <w:b/>
          <w:caps/>
          <w:sz w:val="22"/>
          <w:szCs w:val="22"/>
        </w:rPr>
      </w:pPr>
    </w:p>
    <w:tbl>
      <w:tblPr>
        <w:tblStyle w:val="Lentelstinklelis"/>
        <w:tblW w:w="0" w:type="auto"/>
        <w:shd w:val="clear" w:color="auto" w:fill="005063"/>
        <w:tblLook w:val="04A0" w:firstRow="1" w:lastRow="0" w:firstColumn="1" w:lastColumn="0" w:noHBand="0" w:noVBand="1"/>
      </w:tblPr>
      <w:tblGrid>
        <w:gridCol w:w="10627"/>
      </w:tblGrid>
      <w:tr w:rsidR="000C7968" w14:paraId="7DC65258" w14:textId="77777777">
        <w:trPr>
          <w:trHeight w:val="416"/>
        </w:trPr>
        <w:tc>
          <w:tcPr>
            <w:tcW w:w="10627" w:type="dxa"/>
            <w:shd w:val="clear" w:color="auto" w:fill="005063"/>
            <w:vAlign w:val="center"/>
          </w:tcPr>
          <w:p w14:paraId="083F41A7" w14:textId="77777777" w:rsidR="000C7968" w:rsidRDefault="007E0611">
            <w:pPr>
              <w:jc w:val="left"/>
              <w:rPr>
                <w:rFonts w:ascii="Arial" w:hAnsi="Arial" w:cs="Arial"/>
                <w:b/>
                <w:caps/>
                <w:color w:val="FFFFFF"/>
                <w:sz w:val="22"/>
                <w:szCs w:val="22"/>
              </w:rPr>
            </w:pPr>
            <w:bookmarkStart w:id="1" w:name="_Hlk80275011"/>
            <w:r>
              <w:rPr>
                <w:rFonts w:ascii="Arial" w:hAnsi="Arial" w:cs="Arial"/>
                <w:b/>
                <w:caps/>
                <w:color w:val="FFFFFF"/>
                <w:sz w:val="22"/>
                <w:szCs w:val="22"/>
              </w:rPr>
              <w:t>2. TECHNINIAI reikalavimai</w:t>
            </w:r>
          </w:p>
        </w:tc>
      </w:tr>
      <w:bookmarkEnd w:id="1"/>
    </w:tbl>
    <w:p w14:paraId="3C520064" w14:textId="77777777" w:rsidR="000C7968" w:rsidRDefault="000C7968">
      <w:pPr>
        <w:jc w:val="left"/>
        <w:rPr>
          <w:rFonts w:ascii="Arial" w:hAnsi="Arial" w:cs="Arial"/>
          <w:b/>
          <w:caps/>
          <w:sz w:val="22"/>
          <w:szCs w:val="22"/>
        </w:rPr>
      </w:pPr>
    </w:p>
    <w:p w14:paraId="30E5D113" w14:textId="77777777" w:rsidR="000C7968" w:rsidRDefault="007E0611">
      <w:pPr>
        <w:numPr>
          <w:ilvl w:val="0"/>
          <w:numId w:val="2"/>
        </w:numPr>
        <w:spacing w:after="120" w:line="259" w:lineRule="auto"/>
        <w:ind w:left="567" w:firstLine="0"/>
        <w:jc w:val="left"/>
        <w:rPr>
          <w:rFonts w:ascii="Arial" w:hAnsi="Arial" w:cs="Arial"/>
          <w:sz w:val="22"/>
          <w:szCs w:val="22"/>
        </w:rPr>
      </w:pPr>
      <w:r>
        <w:rPr>
          <w:rFonts w:ascii="Arial" w:hAnsi="Arial" w:cs="Arial"/>
          <w:b/>
          <w:sz w:val="22"/>
          <w:szCs w:val="22"/>
        </w:rPr>
        <w:t>TECHNINĖJE SPECIFIKACIJOJE VARTOJAMOS SĄVOKOS IR JŲ TRUMPINIAI</w:t>
      </w:r>
    </w:p>
    <w:p w14:paraId="7B928A15" w14:textId="77777777" w:rsidR="000C7968" w:rsidRDefault="007E0611">
      <w:pPr>
        <w:numPr>
          <w:ilvl w:val="1"/>
          <w:numId w:val="2"/>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Užsakovas</w:t>
      </w:r>
      <w:r>
        <w:rPr>
          <w:rFonts w:ascii="Arial" w:hAnsi="Arial" w:cs="Arial"/>
          <w:sz w:val="22"/>
          <w:szCs w:val="22"/>
        </w:rPr>
        <w:t xml:space="preserve"> – Akcinė bendrovė „Via Lietuva“;</w:t>
      </w:r>
    </w:p>
    <w:p w14:paraId="3FC85312" w14:textId="77777777" w:rsidR="000C7968" w:rsidRDefault="007E0611">
      <w:pPr>
        <w:numPr>
          <w:ilvl w:val="1"/>
          <w:numId w:val="2"/>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Teikėjas </w:t>
      </w:r>
      <w:r>
        <w:rPr>
          <w:rFonts w:ascii="Arial" w:hAnsi="Arial" w:cs="Arial"/>
          <w:sz w:val="22"/>
          <w:szCs w:val="22"/>
        </w:rPr>
        <w:t>– projektavimo ir projekto vykdymo priežiūros paslaugas teikianti įmonė;</w:t>
      </w:r>
    </w:p>
    <w:p w14:paraId="0327B4BB" w14:textId="77777777" w:rsidR="000C7968" w:rsidRDefault="007E0611">
      <w:pPr>
        <w:numPr>
          <w:ilvl w:val="1"/>
          <w:numId w:val="2"/>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Techninė užduotis  </w:t>
      </w:r>
      <w:r>
        <w:rPr>
          <w:rFonts w:ascii="Arial" w:hAnsi="Arial" w:cs="Arial"/>
          <w:sz w:val="22"/>
          <w:szCs w:val="22"/>
        </w:rPr>
        <w:t>– statinio projektavimo techninė užduotis;</w:t>
      </w:r>
    </w:p>
    <w:p w14:paraId="254D1F96" w14:textId="77777777" w:rsidR="000C7968" w:rsidRDefault="007E0611">
      <w:pPr>
        <w:numPr>
          <w:ilvl w:val="1"/>
          <w:numId w:val="2"/>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Projektas </w:t>
      </w:r>
      <w:r>
        <w:rPr>
          <w:rFonts w:ascii="Arial" w:hAnsi="Arial" w:cs="Arial"/>
          <w:sz w:val="22"/>
          <w:szCs w:val="22"/>
        </w:rPr>
        <w:t>– statinio rekonstravimo techninis darbo projektas;</w:t>
      </w:r>
    </w:p>
    <w:p w14:paraId="1AC17312" w14:textId="77777777" w:rsidR="000C7968" w:rsidRDefault="007E0611">
      <w:pPr>
        <w:numPr>
          <w:ilvl w:val="1"/>
          <w:numId w:val="2"/>
        </w:numPr>
        <w:tabs>
          <w:tab w:val="left" w:pos="851"/>
        </w:tabs>
        <w:spacing w:line="259" w:lineRule="auto"/>
        <w:ind w:left="567" w:firstLine="0"/>
        <w:jc w:val="left"/>
        <w:rPr>
          <w:rFonts w:ascii="Arial" w:hAnsi="Arial" w:cs="Arial"/>
          <w:sz w:val="22"/>
          <w:szCs w:val="22"/>
        </w:rPr>
      </w:pPr>
      <w:r>
        <w:rPr>
          <w:rFonts w:ascii="Arial" w:hAnsi="Arial" w:cs="Arial"/>
          <w:b/>
          <w:bCs/>
          <w:sz w:val="22"/>
          <w:szCs w:val="22"/>
          <w:lang w:val="en-US"/>
        </w:rPr>
        <w:t xml:space="preserve">Sutartis </w:t>
      </w:r>
      <w:r>
        <w:rPr>
          <w:rFonts w:ascii="Arial" w:hAnsi="Arial" w:cs="Arial"/>
          <w:sz w:val="22"/>
          <w:szCs w:val="22"/>
        </w:rPr>
        <w:t>– sutartis sudaryta tarp Užsakovo ir Teikėjo dėl šioje techninėje specifikacijoje numatytų projektavimo ir su projektavimu susijusių paslaugų teikimo;</w:t>
      </w:r>
    </w:p>
    <w:p w14:paraId="0A683F27" w14:textId="77777777" w:rsidR="000C7968" w:rsidRDefault="007E0611">
      <w:pPr>
        <w:numPr>
          <w:ilvl w:val="1"/>
          <w:numId w:val="2"/>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Auditas </w:t>
      </w:r>
      <w:r>
        <w:rPr>
          <w:rFonts w:ascii="Arial" w:hAnsi="Arial" w:cs="Arial"/>
          <w:sz w:val="22"/>
          <w:szCs w:val="22"/>
        </w:rPr>
        <w:t>– kelių saugumo auditas;</w:t>
      </w:r>
    </w:p>
    <w:p w14:paraId="5C4B64D4" w14:textId="77777777" w:rsidR="000C7968" w:rsidRDefault="007E0611">
      <w:pPr>
        <w:numPr>
          <w:ilvl w:val="1"/>
          <w:numId w:val="2"/>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Komisija </w:t>
      </w:r>
      <w:r>
        <w:rPr>
          <w:rFonts w:ascii="Arial" w:hAnsi="Arial" w:cs="Arial"/>
          <w:sz w:val="22"/>
          <w:szCs w:val="22"/>
        </w:rPr>
        <w:t>– Užsakovo Kelių ir kelio statinių projektų koordinavimo komisija.</w:t>
      </w:r>
    </w:p>
    <w:p w14:paraId="5367F28E" w14:textId="77777777" w:rsidR="000C7968" w:rsidRDefault="007E0611">
      <w:pPr>
        <w:numPr>
          <w:ilvl w:val="0"/>
          <w:numId w:val="2"/>
        </w:numPr>
        <w:tabs>
          <w:tab w:val="left" w:pos="709"/>
        </w:tabs>
        <w:suppressAutoHyphens/>
        <w:spacing w:before="120" w:after="120" w:line="259" w:lineRule="auto"/>
        <w:ind w:left="567" w:firstLine="0"/>
        <w:jc w:val="left"/>
        <w:rPr>
          <w:rFonts w:ascii="Arial" w:hAnsi="Arial" w:cs="Arial"/>
          <w:b/>
          <w:bCs/>
          <w:i/>
          <w:sz w:val="22"/>
          <w:szCs w:val="22"/>
        </w:rPr>
      </w:pPr>
      <w:r>
        <w:rPr>
          <w:rFonts w:ascii="Arial" w:hAnsi="Arial" w:cs="Arial"/>
          <w:b/>
          <w:bCs/>
          <w:sz w:val="22"/>
          <w:szCs w:val="22"/>
        </w:rPr>
        <w:t>PROJEKTAVIMO PROCESE BŪTINA VADOVAUTIS</w:t>
      </w:r>
    </w:p>
    <w:p w14:paraId="55D10DBF" w14:textId="77777777" w:rsidR="000C7968" w:rsidRDefault="007E0611">
      <w:pPr>
        <w:pStyle w:val="Sraopastraipa"/>
        <w:numPr>
          <w:ilvl w:val="1"/>
          <w:numId w:val="2"/>
        </w:numPr>
        <w:suppressAutoHyphens/>
        <w:spacing w:line="259" w:lineRule="auto"/>
        <w:ind w:left="567" w:firstLine="0"/>
        <w:rPr>
          <w:rFonts w:ascii="Arial" w:hAnsi="Arial" w:cs="Arial"/>
          <w:sz w:val="22"/>
        </w:rPr>
      </w:pPr>
      <w:r>
        <w:rPr>
          <w:rFonts w:ascii="Arial" w:hAnsi="Arial" w:cs="Arial"/>
          <w:sz w:val="22"/>
        </w:rPr>
        <w:t>Lietuvos Respublikos Statybos įstatymu, statybos techniniais reglamentais, kelių techniniu reglamentu, higienos normomis,</w:t>
      </w:r>
      <w:r>
        <w:rPr>
          <w:rFonts w:ascii="Arial" w:hAnsi="Arial" w:cs="Arial"/>
          <w:color w:val="0070C0"/>
          <w:sz w:val="22"/>
        </w:rPr>
        <w:t xml:space="preserve"> </w:t>
      </w:r>
      <w:r>
        <w:rPr>
          <w:rFonts w:ascii="Arial" w:hAnsi="Arial" w:cs="Arial"/>
          <w:sz w:val="22"/>
        </w:rPr>
        <w:t>poįstatyminiais teisės aktais;</w:t>
      </w:r>
    </w:p>
    <w:p w14:paraId="50094242" w14:textId="77777777" w:rsidR="000C7968" w:rsidRDefault="007E0611">
      <w:pPr>
        <w:numPr>
          <w:ilvl w:val="1"/>
          <w:numId w:val="2"/>
        </w:numPr>
        <w:spacing w:line="259" w:lineRule="auto"/>
        <w:ind w:left="567" w:firstLine="0"/>
        <w:contextualSpacing/>
        <w:jc w:val="left"/>
        <w:rPr>
          <w:rFonts w:ascii="Arial" w:hAnsi="Arial" w:cs="Arial"/>
          <w:sz w:val="22"/>
          <w:szCs w:val="22"/>
        </w:rPr>
      </w:pPr>
      <w:r>
        <w:rPr>
          <w:rFonts w:ascii="Arial" w:hAnsi="Arial" w:cs="Arial"/>
          <w:sz w:val="22"/>
          <w:szCs w:val="22"/>
        </w:rPr>
        <w:t>Parengtais ir patvirtintais teritorijų planavimo dokumentais;</w:t>
      </w:r>
    </w:p>
    <w:p w14:paraId="0E3FD112" w14:textId="77777777" w:rsidR="000C7968" w:rsidRDefault="007E0611">
      <w:pPr>
        <w:numPr>
          <w:ilvl w:val="1"/>
          <w:numId w:val="2"/>
        </w:numPr>
        <w:spacing w:after="160" w:line="259" w:lineRule="auto"/>
        <w:ind w:left="567" w:firstLine="0"/>
        <w:contextualSpacing/>
        <w:jc w:val="left"/>
        <w:rPr>
          <w:rFonts w:ascii="Arial" w:hAnsi="Arial" w:cs="Arial"/>
          <w:sz w:val="22"/>
          <w:szCs w:val="22"/>
        </w:rPr>
      </w:pPr>
      <w:r>
        <w:rPr>
          <w:rFonts w:ascii="Arial" w:hAnsi="Arial" w:cs="Arial"/>
          <w:sz w:val="22"/>
          <w:szCs w:val="22"/>
        </w:rPr>
        <w:t>Projekto rengimo dokumentais;</w:t>
      </w:r>
    </w:p>
    <w:p w14:paraId="41445304" w14:textId="77777777" w:rsidR="000C7968" w:rsidRDefault="007E0611">
      <w:pPr>
        <w:numPr>
          <w:ilvl w:val="1"/>
          <w:numId w:val="2"/>
        </w:numPr>
        <w:spacing w:after="160" w:line="259" w:lineRule="auto"/>
        <w:ind w:left="567" w:firstLine="0"/>
        <w:contextualSpacing/>
        <w:jc w:val="left"/>
        <w:rPr>
          <w:rFonts w:ascii="Arial" w:hAnsi="Arial" w:cs="Arial"/>
          <w:sz w:val="22"/>
          <w:szCs w:val="22"/>
        </w:rPr>
      </w:pPr>
      <w:r>
        <w:rPr>
          <w:rFonts w:ascii="Arial" w:hAnsi="Arial" w:cs="Arial"/>
          <w:sz w:val="22"/>
          <w:szCs w:val="22"/>
        </w:rPr>
        <w:t>Inžinerinių tinklų savininkų ir naudotojų išduotomis prisijungimo sąlygomis;</w:t>
      </w:r>
    </w:p>
    <w:p w14:paraId="7531921F" w14:textId="77777777" w:rsidR="000C7968" w:rsidRDefault="007E0611">
      <w:pPr>
        <w:numPr>
          <w:ilvl w:val="1"/>
          <w:numId w:val="2"/>
        </w:numPr>
        <w:spacing w:after="160" w:line="259" w:lineRule="auto"/>
        <w:ind w:left="567" w:firstLine="0"/>
        <w:contextualSpacing/>
        <w:jc w:val="left"/>
        <w:rPr>
          <w:rFonts w:ascii="Arial" w:hAnsi="Arial" w:cs="Arial"/>
          <w:sz w:val="22"/>
          <w:szCs w:val="22"/>
        </w:rPr>
      </w:pPr>
      <w:r>
        <w:rPr>
          <w:rFonts w:ascii="Arial" w:hAnsi="Arial" w:cs="Arial"/>
          <w:sz w:val="22"/>
          <w:szCs w:val="22"/>
        </w:rPr>
        <w:t>Technine (-ėmis) užduotimi (-is);</w:t>
      </w:r>
    </w:p>
    <w:p w14:paraId="09BFAF05" w14:textId="77777777" w:rsidR="000C7968" w:rsidRDefault="007E0611">
      <w:pPr>
        <w:numPr>
          <w:ilvl w:val="1"/>
          <w:numId w:val="2"/>
        </w:numPr>
        <w:spacing w:after="160" w:line="259" w:lineRule="auto"/>
        <w:ind w:left="567" w:firstLine="0"/>
        <w:contextualSpacing/>
        <w:jc w:val="left"/>
        <w:rPr>
          <w:rFonts w:ascii="Arial" w:hAnsi="Arial" w:cs="Arial"/>
          <w:sz w:val="22"/>
          <w:szCs w:val="22"/>
        </w:rPr>
      </w:pPr>
      <w:r>
        <w:rPr>
          <w:rFonts w:ascii="Arial" w:hAnsi="Arial" w:cs="Arial"/>
          <w:sz w:val="22"/>
          <w:szCs w:val="22"/>
        </w:rPr>
        <w:t>Užsakovo internetinėje svetainėje Normatyvinių ir techninių dokumentų skiltyje pateiktais dokumentais;</w:t>
      </w:r>
    </w:p>
    <w:p w14:paraId="19A9FAC1" w14:textId="77777777" w:rsidR="000C7968" w:rsidRDefault="007E0611">
      <w:pPr>
        <w:numPr>
          <w:ilvl w:val="1"/>
          <w:numId w:val="2"/>
        </w:numPr>
        <w:spacing w:line="259" w:lineRule="auto"/>
        <w:ind w:left="567" w:firstLine="0"/>
        <w:contextualSpacing/>
        <w:jc w:val="left"/>
        <w:rPr>
          <w:rFonts w:ascii="Arial" w:hAnsi="Arial" w:cs="Arial"/>
          <w:sz w:val="22"/>
          <w:szCs w:val="22"/>
        </w:rPr>
      </w:pPr>
      <w:r>
        <w:rPr>
          <w:rFonts w:ascii="Arial" w:hAnsi="Arial" w:cs="Arial"/>
          <w:sz w:val="22"/>
          <w:szCs w:val="22"/>
        </w:rPr>
        <w:t>Kitais galiojančiais įstatymais, teisės aktais, rekomendacijomis bei normatyviniais statybos techniniais dokumentais.</w:t>
      </w:r>
    </w:p>
    <w:p w14:paraId="290590D6" w14:textId="77777777" w:rsidR="000C7968" w:rsidRDefault="007E0611">
      <w:pPr>
        <w:numPr>
          <w:ilvl w:val="0"/>
          <w:numId w:val="2"/>
        </w:numPr>
        <w:suppressAutoHyphens/>
        <w:spacing w:before="120" w:after="120" w:line="259" w:lineRule="auto"/>
        <w:ind w:left="567" w:firstLine="0"/>
        <w:rPr>
          <w:rFonts w:ascii="Arial" w:hAnsi="Arial" w:cs="Arial"/>
          <w:sz w:val="22"/>
          <w:szCs w:val="22"/>
        </w:rPr>
      </w:pPr>
      <w:r>
        <w:rPr>
          <w:rFonts w:ascii="Arial" w:hAnsi="Arial" w:cs="Arial"/>
          <w:b/>
          <w:sz w:val="22"/>
          <w:szCs w:val="22"/>
        </w:rPr>
        <w:t>BENDRIEJI REIKALAVIMAI TEIKĖJUI IR DOKUMENTACIJAI</w:t>
      </w:r>
    </w:p>
    <w:p w14:paraId="55922999" w14:textId="77777777" w:rsidR="000C7968" w:rsidRDefault="007E0611">
      <w:pPr>
        <w:numPr>
          <w:ilvl w:val="1"/>
          <w:numId w:val="2"/>
        </w:numPr>
        <w:suppressAutoHyphens/>
        <w:ind w:left="567" w:firstLine="0"/>
        <w:rPr>
          <w:rFonts w:ascii="Arial" w:hAnsi="Arial" w:cs="Arial"/>
          <w:sz w:val="22"/>
          <w:szCs w:val="22"/>
        </w:rPr>
      </w:pPr>
      <w:bookmarkStart w:id="2" w:name="_Hlk191624034"/>
      <w:r>
        <w:rPr>
          <w:rFonts w:ascii="Arial" w:hAnsi="Arial" w:cs="Arial"/>
          <w:sz w:val="22"/>
          <w:szCs w:val="22"/>
        </w:rPr>
        <w:t>Teikėjas, konkurso metu išnagrinėjęs pirkimo dokumentus, galiojančius teritorijų planavimo, žemėtvarkos dokumentus, parengtus projektus bei statybviečių aplinkos sąlygas, pasiūlyme privalo įsivertinti visas pagrįstai numatomas išlaidas, priemones ar išlaidas priemonėms kelio konstrukcijai ir kitiems kelio elementams suprojektuoti. Teikėjas iki pasiūlymo pateikimo dienos privalo apsilankyti statybvietėje, įvertinti jos aplinką ir būklę, įvertinti kelių ir kitų susijusių kelio statinių būklę, susipažinti su v</w:t>
      </w:r>
      <w:r>
        <w:rPr>
          <w:rFonts w:ascii="Arial" w:hAnsi="Arial" w:cs="Arial"/>
          <w:sz w:val="22"/>
          <w:szCs w:val="22"/>
        </w:rPr>
        <w:t>ietove, kad pasiūlyme būtų tinkamai ir pilnai įvertintos darbų apimtys bei darbų įvykdymo sąlygos.</w:t>
      </w:r>
    </w:p>
    <w:p w14:paraId="6352B3D6" w14:textId="77777777" w:rsidR="000C7968" w:rsidRDefault="007E0611">
      <w:pPr>
        <w:numPr>
          <w:ilvl w:val="1"/>
          <w:numId w:val="2"/>
        </w:numPr>
        <w:suppressAutoHyphens/>
        <w:ind w:left="567" w:firstLine="0"/>
        <w:rPr>
          <w:rFonts w:ascii="Arial" w:hAnsi="Arial" w:cs="Arial"/>
          <w:sz w:val="22"/>
          <w:szCs w:val="22"/>
        </w:rPr>
      </w:pPr>
      <w:r>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dokumentus. </w:t>
      </w:r>
    </w:p>
    <w:p w14:paraId="76CA101A" w14:textId="77777777" w:rsidR="000C7968" w:rsidRDefault="007E0611">
      <w:pPr>
        <w:pStyle w:val="Sraopastraipa"/>
        <w:numPr>
          <w:ilvl w:val="1"/>
          <w:numId w:val="2"/>
        </w:numPr>
        <w:ind w:left="567" w:firstLine="0"/>
        <w:jc w:val="both"/>
        <w:rPr>
          <w:rFonts w:ascii="Arial" w:eastAsia="Times New Roman" w:hAnsi="Arial" w:cs="Arial"/>
          <w:sz w:val="22"/>
        </w:rPr>
      </w:pPr>
      <w:r>
        <w:rPr>
          <w:rFonts w:ascii="Arial" w:eastAsia="Times New Roman" w:hAnsi="Arial" w:cs="Arial"/>
          <w:sz w:val="22"/>
        </w:rPr>
        <w:t>Kreiptis į Užsakovą dėl įgaliojimo (Užsakovas įsipareigoja pateikti įgaliojimą per 5 (penkias) darbo dienas nuo Teikėjo prašymo) dėl prisijungimo sąlygų, statybą leidžiančio dokumento (pagal poreikį) ir kitų reikalingų duomenų bei dokumentų gavimo Sutarčiai įvykdyti ir procedūroms atlikti.</w:t>
      </w:r>
    </w:p>
    <w:bookmarkEnd w:id="2"/>
    <w:p w14:paraId="40D89CD9" w14:textId="77777777" w:rsidR="000C7968" w:rsidRDefault="007E0611">
      <w:pPr>
        <w:pStyle w:val="Sraopastraipa"/>
        <w:numPr>
          <w:ilvl w:val="1"/>
          <w:numId w:val="2"/>
        </w:numPr>
        <w:ind w:left="567" w:firstLine="0"/>
        <w:jc w:val="both"/>
        <w:rPr>
          <w:rFonts w:ascii="Arial" w:eastAsia="Times New Roman" w:hAnsi="Arial" w:cs="Arial"/>
          <w:sz w:val="22"/>
        </w:rPr>
      </w:pPr>
      <w:r>
        <w:rPr>
          <w:rFonts w:ascii="Arial" w:eastAsia="Times New Roman" w:hAnsi="Arial" w:cs="Arial"/>
          <w:sz w:val="22"/>
        </w:rPr>
        <w:t>Teikėjas įsipareigoja savo rizika bei sąskaita tinkamai ir kokybiškai suteikti statybinių tyrinėjimų, bandymų, aplinkosaugos ir statinių statybos projektavimo paslaugas ir privalo parengti Projektą pagal Užsakovo pateiktas technines specifikacijas ir Techninę užduotį  per Sutarties Projektavimo grafike nurodytą terminą, laikydamasis projektavimo sąlygų, teritorijų planavimo dokumentų (</w:t>
      </w:r>
      <w:r>
        <w:rPr>
          <w:rFonts w:ascii="Arial" w:hAnsi="Arial" w:cs="Arial"/>
          <w:sz w:val="22"/>
        </w:rPr>
        <w:t>projekto aiškinamajame rašte pateikti trumpą jų analizę nurodant projektuojamo objekto vietą ir pagrindimą, kad projektuojamo objekto sprendiniai neprieštarauja planavimo dokumentams)</w:t>
      </w:r>
      <w:r>
        <w:rPr>
          <w:rFonts w:ascii="Arial" w:eastAsia="Times New Roman" w:hAnsi="Arial" w:cs="Arial"/>
          <w:sz w:val="22"/>
        </w:rPr>
        <w:t xml:space="preserve">, galiojančių teisės aktų, taisyklių, standartų, ir užtikrinti, kad parengtas Projektas atitiktų visus Statybos techninio reglamento STR </w:t>
      </w:r>
      <w:r>
        <w:rPr>
          <w:rFonts w:ascii="Arial" w:eastAsia="Times New Roman" w:hAnsi="Arial" w:cs="Arial"/>
          <w:sz w:val="22"/>
        </w:rPr>
        <w:lastRenderedPageBreak/>
        <w:t>1.04.04:2017 „Statinio projektavimas, projekto ekspertizė“, patvirtinto Lietuvos Respublikos aplinkos ministro 2016 m. lapkričio 7 d. įsakymu Nr. D1-738 , reikalavimus.</w:t>
      </w:r>
    </w:p>
    <w:p w14:paraId="5105FDC8"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6DE5D066" w14:textId="77777777" w:rsidR="000C7968" w:rsidRDefault="007E0611">
      <w:pPr>
        <w:pStyle w:val="Sraopastraipa"/>
        <w:numPr>
          <w:ilvl w:val="1"/>
          <w:numId w:val="2"/>
        </w:numPr>
        <w:ind w:left="567" w:firstLine="0"/>
        <w:jc w:val="both"/>
        <w:rPr>
          <w:rFonts w:ascii="Arial" w:eastAsia="Times New Roman" w:hAnsi="Arial" w:cs="Arial"/>
          <w:sz w:val="22"/>
        </w:rPr>
      </w:pPr>
      <w:r>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2478C4BB" w14:textId="77777777" w:rsidR="000C7968" w:rsidRDefault="007E0611">
      <w:pPr>
        <w:numPr>
          <w:ilvl w:val="1"/>
          <w:numId w:val="2"/>
        </w:numPr>
        <w:suppressAutoHyphens/>
        <w:spacing w:line="259" w:lineRule="auto"/>
        <w:ind w:left="567" w:firstLine="0"/>
        <w:rPr>
          <w:rFonts w:ascii="Arial" w:hAnsi="Arial" w:cs="Arial"/>
          <w:sz w:val="22"/>
          <w:szCs w:val="22"/>
        </w:rPr>
      </w:pPr>
      <w:bookmarkStart w:id="3" w:name="_Hlk96101923"/>
      <w:r>
        <w:rPr>
          <w:rFonts w:ascii="Arial" w:hAnsi="Arial" w:cs="Arial"/>
          <w:sz w:val="22"/>
          <w:szCs w:val="22"/>
        </w:rPr>
        <w:t>Parengti dokumentus ir gauti prisijungimo, technines (techninius reikalavimus) bei specialiąsias sąlygas (įskaitant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481FEE29"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eastAsiaTheme="minorHAnsi" w:hAnsi="Arial" w:cs="Arial"/>
          <w:sz w:val="22"/>
          <w:szCs w:val="22"/>
        </w:rPr>
        <w:t>Projekto grafinė dalis turi būti įskaitoma. Topografijos informacija vaizduojama taip, kad neužgožtų sprendinių informacijos – pvz., pilka spalva, plonos linijos (sąlyga netaikoma inžinerinių tinklų žymėjimui).</w:t>
      </w:r>
    </w:p>
    <w:p w14:paraId="0C006587"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eastAsiaTheme="minorHAnsi" w:hAnsi="Arial" w:cs="Arial"/>
          <w:sz w:val="22"/>
          <w:szCs w:val="22"/>
        </w:rPr>
        <w:t xml:space="preserve">Projekte teikiamos nuotraukos (atliekant fotofiksaciją) turi būti aktualios datos (nuotraukoje turi matytis datos žyma). </w:t>
      </w:r>
      <w:r>
        <w:rPr>
          <w:rFonts w:ascii="Arial" w:eastAsiaTheme="minorHAnsi" w:hAnsi="Arial" w:cs="Arial"/>
          <w:b/>
          <w:bCs/>
          <w:sz w:val="22"/>
          <w:szCs w:val="22"/>
        </w:rPr>
        <w:t>Draudžiama</w:t>
      </w:r>
      <w:r>
        <w:rPr>
          <w:rFonts w:ascii="Arial" w:eastAsiaTheme="minorHAnsi" w:hAnsi="Arial" w:cs="Arial"/>
          <w:sz w:val="22"/>
          <w:szCs w:val="22"/>
        </w:rPr>
        <w:t xml:space="preserve"> pateikinėti fotofiksacijas iš internetinių puslapių (pvz. </w:t>
      </w:r>
      <w:r>
        <w:rPr>
          <w:rFonts w:ascii="Arial" w:eastAsiaTheme="minorHAnsi" w:hAnsi="Arial" w:cs="Arial"/>
          <w:i/>
          <w:iCs/>
          <w:sz w:val="22"/>
          <w:szCs w:val="22"/>
        </w:rPr>
        <w:t>google maps</w:t>
      </w:r>
      <w:r>
        <w:rPr>
          <w:rFonts w:ascii="Arial" w:eastAsiaTheme="minorHAnsi" w:hAnsi="Arial" w:cs="Arial"/>
          <w:sz w:val="22"/>
          <w:szCs w:val="22"/>
        </w:rPr>
        <w:t xml:space="preserve"> ir pan.)</w:t>
      </w:r>
    </w:p>
    <w:p w14:paraId="06439C3A"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Gauti privačių žemės sklypų savininkų sutikimus (sutartis) laikinam žemės panaudojimui, jei Projekto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Užsakovu.</w:t>
      </w:r>
    </w:p>
    <w:bookmarkEnd w:id="3"/>
    <w:p w14:paraId="6ACD08AD"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56D2CA1C" w14:textId="77777777" w:rsidR="000C7968" w:rsidRDefault="007E0611">
      <w:pPr>
        <w:numPr>
          <w:ilvl w:val="1"/>
          <w:numId w:val="2"/>
        </w:numPr>
        <w:suppressAutoHyphens/>
        <w:spacing w:line="259" w:lineRule="auto"/>
        <w:ind w:left="567" w:firstLine="0"/>
        <w:rPr>
          <w:rFonts w:ascii="Arial" w:hAnsi="Arial" w:cs="Arial"/>
          <w:color w:val="00B0F0"/>
          <w:sz w:val="22"/>
          <w:szCs w:val="22"/>
        </w:rPr>
      </w:pPr>
      <w:r>
        <w:rPr>
          <w:rFonts w:ascii="Arial" w:hAnsi="Arial" w:cs="Arial"/>
          <w:sz w:val="22"/>
          <w:szCs w:val="22"/>
          <w:lang w:eastAsia="lt-LT"/>
        </w:rPr>
        <w:t xml:space="preserve">Teikėjas neturi teisės Projekte nurodyti </w:t>
      </w:r>
      <w:r>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Pr>
          <w:rFonts w:ascii="Arial" w:hAnsi="Arial" w:cs="Arial"/>
          <w:sz w:val="22"/>
          <w:szCs w:val="22"/>
          <w:lang w:eastAsia="lt-LT"/>
        </w:rPr>
        <w:t xml:space="preserve"> </w:t>
      </w:r>
      <w:r>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6FA07859" w14:textId="77777777" w:rsidR="000C7968" w:rsidRDefault="007E0611">
      <w:pPr>
        <w:suppressAutoHyphens/>
        <w:spacing w:line="259" w:lineRule="auto"/>
        <w:ind w:left="567"/>
        <w:rPr>
          <w:rFonts w:ascii="Arial" w:hAnsi="Arial" w:cs="Arial"/>
          <w:color w:val="00B0F0"/>
          <w:sz w:val="22"/>
          <w:szCs w:val="22"/>
        </w:rPr>
      </w:pPr>
      <w:r>
        <w:rPr>
          <w:rFonts w:ascii="Arial" w:hAnsi="Arial" w:cs="Arial"/>
          <w:sz w:val="22"/>
          <w:szCs w:val="22"/>
          <w:lang w:eastAsia="lt-LT"/>
        </w:rPr>
        <w:t>Teikėjo Projekte nurodyti šiame punkte išvardyti konkretūs statybos gaminiai ir technologijos laikomi Projekto trūkumais.</w:t>
      </w:r>
    </w:p>
    <w:p w14:paraId="7A35E8E9"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Atlikti planuojamos ūkinės veiklos (PŪV) poveikio aplinkai vertinimą (PAV) ar / ir PŪV atranką dėl PAV, kai pagal LR planuojamos ūkinės veiklos poveikio aplinkai vertinimo įstatymo nuostatas turi būti atliktos PŪV PAV procedūros (įskaitant PŪV PAV įstatymo 2 priedo 14 p.). Nustatyti PŪV poveikio „Natura 2000“ teritorijoms reikšmingumą (dokumentų rengėjas turi turėti aukštąjį išsilavinimą srities, kuri atitinka rengiamų poveikio aplinkai vertinimo dokumentų ar jų dalių specifiką). Dokumentai turi atitikti ta</w:t>
      </w:r>
      <w:r>
        <w:rPr>
          <w:rFonts w:ascii="Arial" w:hAnsi="Arial" w:cs="Arial"/>
          <w:sz w:val="22"/>
          <w:szCs w:val="22"/>
        </w:rPr>
        <w:t>ikomo (pagal rengiamo dokumento rūšį) tvarkos aprašo reikalavimus. Aplinkosauginiuose dokumentuose, taip pat integruotoje projektinėje dalyje, turi būti pateikiamas detalus siūlomų neigiamą poveikį aplinkai mažinančių priemonių aprašymas, rekomendacijos jų projektavimui. Siūlomos priemonės turi būti homogeniškos su jau esamomis susijusiuose kelio ruožuose, tačiau nepasiteisinusi praktika nekartojama, o priemonės, sprendiniai tobulinami. Visos rekomenduojamos aplinkosauginės priemonės privalo būti kuo anksči</w:t>
      </w:r>
      <w:r>
        <w:rPr>
          <w:rFonts w:ascii="Arial" w:hAnsi="Arial" w:cs="Arial"/>
          <w:sz w:val="22"/>
          <w:szCs w:val="22"/>
        </w:rPr>
        <w:t xml:space="preserve">au įtrauktos į Projekto sprendinių kompleksą bei tikslinamos projektavimo metu. Rengiant aplinkosauginius dokumentus atlikti išsamią želdinių analizę, dokumentų rengimo stadijoje surinkti įmanomą informaciją pagal </w:t>
      </w:r>
      <w:r>
        <w:rPr>
          <w:rStyle w:val="normaltextrun"/>
          <w:rFonts w:ascii="Arial" w:hAnsi="Arial" w:cs="Arial"/>
          <w:color w:val="000000"/>
          <w:sz w:val="22"/>
          <w:szCs w:val="22"/>
          <w:shd w:val="clear" w:color="auto" w:fill="FFFFFF"/>
        </w:rPr>
        <w:t>šioje techninėje specifikacijoje pateiktus reikalavimus</w:t>
      </w:r>
      <w:r>
        <w:rPr>
          <w:rFonts w:ascii="Arial" w:hAnsi="Arial" w:cs="Arial"/>
          <w:sz w:val="22"/>
          <w:szCs w:val="22"/>
        </w:rPr>
        <w:t>. Rengiant privalomuosius aplinkosauginius dokumentus, prieš teikiant derinimui su atsakingomis institucijomis, pateikti Užsakovui peržiūrai (*.docx formatu).</w:t>
      </w:r>
    </w:p>
    <w:p w14:paraId="01353925" w14:textId="77777777" w:rsidR="000C7968" w:rsidRDefault="007E0611">
      <w:pPr>
        <w:suppressAutoHyphens/>
        <w:spacing w:line="259" w:lineRule="auto"/>
        <w:ind w:left="567"/>
        <w:rPr>
          <w:rFonts w:ascii="Arial" w:hAnsi="Arial" w:cs="Arial"/>
          <w:sz w:val="22"/>
          <w:szCs w:val="22"/>
        </w:rPr>
      </w:pPr>
      <w:r>
        <w:rPr>
          <w:rFonts w:ascii="Arial" w:hAnsi="Arial" w:cs="Arial"/>
          <w:sz w:val="22"/>
          <w:szCs w:val="22"/>
        </w:rPr>
        <w:t xml:space="preserve">Jei Užsakovas po peržiūros pateiks pastabas, koreguoti dokumentus, sprendinius pagal gautas pastabas. Kreipiantis į atsakingas institucijas aplinkos apsaugos procedūrų išaiškinimo klausimais, informuoti ir derinti kreipimąsi su Užsakovu. Teikiant Užsakovui projektavimo darbų grafiką, įtraukti privalomųjų aplinkosauginių dokumentų rengimą. Jei aplinkosauginiai dokumentai teisiškai neprivalomi, kuo anksčiau, </w:t>
      </w:r>
      <w:r>
        <w:rPr>
          <w:rFonts w:ascii="Arial" w:hAnsi="Arial" w:cs="Arial"/>
          <w:sz w:val="22"/>
          <w:szCs w:val="22"/>
        </w:rPr>
        <w:lastRenderedPageBreak/>
        <w:t>pagrindžiant teisės aktų nuostatomis, informuoti Užsakovą. Jei tas pats Teikėjas rengia kelis susijusių kelių ruožų projektus (pagal atskiras sutartis), PAV procedūros turėtų būti sujungtos.</w:t>
      </w:r>
    </w:p>
    <w:p w14:paraId="71DDF5B6"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Savarankiškai apsirūpinti paslaugoms teikti reikalingais materialiniais ištekliais, atsakyti už blogą paslaugų kokybę.</w:t>
      </w:r>
    </w:p>
    <w:p w14:paraId="6B284CF0"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Visus techniniu, ekonominiu ir eismo saugos požiūriais optimalius projektinius sprendinius pateikti svarstyti ir derinti su Užsakovu. Užsakovui pareikalavus, pateikti pasirinkto projektinio (-ių) sprendinio (-ių) ekonominį pagrindimą.</w:t>
      </w:r>
    </w:p>
    <w:p w14:paraId="041C884E"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Užtikrinti, kad visos specifikacijos ir visa dokumentacija, susijusi su paslaugų teikimu, būtų parengta nešališkai, laikantis teisės aktų, naudojantis priimtomis ir visuotinai pripažintomis sistemomis, naujausia ir geriausia praktika inžinerinio projektavimo ir eismo saugumo inžinerijos srityse.</w:t>
      </w:r>
    </w:p>
    <w:p w14:paraId="55A5C837"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Laiku įspėti (raštiškai informuoti) Užsakovą dėl aplinkybių, kurios trukdo tinkamai ir laiku parengti statinio projektą.</w:t>
      </w:r>
    </w:p>
    <w:p w14:paraId="53FEC271"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Projektas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w:t>
      </w:r>
      <w:r>
        <w:rPr>
          <w:rFonts w:ascii="Arial" w:hAnsi="Arial" w:cs="Arial"/>
          <w:sz w:val="22"/>
          <w:szCs w:val="22"/>
        </w:rPr>
        <w:t>eikalavimus. Asmens duomenys – bet kuri informacija, susijusi su duomenų subjektu - fiziniu asmeniu, kurio tapatybė gali būti nustatyta.</w:t>
      </w:r>
    </w:p>
    <w:p w14:paraId="6F76486F" w14:textId="77777777" w:rsidR="000C7968" w:rsidRDefault="007E0611">
      <w:pPr>
        <w:suppressAutoHyphens/>
        <w:ind w:left="567"/>
        <w:rPr>
          <w:rFonts w:ascii="Arial" w:hAnsi="Arial" w:cs="Arial"/>
          <w:sz w:val="22"/>
          <w:szCs w:val="22"/>
        </w:rPr>
      </w:pPr>
      <w:r>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7C5ACEF" w14:textId="77777777" w:rsidR="000C7968" w:rsidRDefault="007E0611">
      <w:pPr>
        <w:suppressAutoHyphens/>
        <w:ind w:left="567"/>
        <w:rPr>
          <w:rFonts w:ascii="Arial" w:hAnsi="Arial" w:cs="Arial"/>
          <w:sz w:val="22"/>
          <w:szCs w:val="22"/>
        </w:rPr>
      </w:pPr>
      <w:r>
        <w:rPr>
          <w:rFonts w:ascii="Arial" w:hAnsi="Arial" w:cs="Arial"/>
          <w:sz w:val="22"/>
          <w:szCs w:val="22"/>
        </w:rPr>
        <w:t xml:space="preserve">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w:t>
      </w:r>
      <w:r>
        <w:rPr>
          <w:rFonts w:ascii="Arial" w:hAnsi="Arial" w:cs="Arial"/>
          <w:sz w:val="22"/>
          <w:szCs w:val="22"/>
        </w:rPr>
        <w:t>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58801CC" w14:textId="77777777" w:rsidR="000C7968" w:rsidRDefault="007E0611">
      <w:pPr>
        <w:suppressAutoHyphens/>
        <w:ind w:left="567"/>
        <w:rPr>
          <w:rFonts w:ascii="Arial" w:hAnsi="Arial" w:cs="Arial"/>
          <w:sz w:val="22"/>
          <w:szCs w:val="22"/>
        </w:rPr>
      </w:pPr>
      <w:r>
        <w:rPr>
          <w:rFonts w:ascii="Arial" w:hAnsi="Arial" w:cs="Arial"/>
          <w:sz w:val="22"/>
          <w:szCs w:val="22"/>
        </w:rPr>
        <w:t>Nėra asmens duomenų baigtinio sąrašo.</w:t>
      </w:r>
    </w:p>
    <w:p w14:paraId="2DB9D90F" w14:textId="77777777" w:rsidR="000C7968" w:rsidRDefault="007E0611">
      <w:pPr>
        <w:suppressAutoHyphens/>
        <w:ind w:left="567"/>
        <w:rPr>
          <w:rFonts w:ascii="Arial" w:hAnsi="Arial" w:cs="Arial"/>
          <w:i/>
          <w:iCs/>
          <w:sz w:val="22"/>
          <w:szCs w:val="22"/>
        </w:rPr>
      </w:pPr>
      <w:r>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4DC8E825" w14:textId="77777777" w:rsidR="000C7968" w:rsidRDefault="007E0611">
      <w:pPr>
        <w:numPr>
          <w:ilvl w:val="1"/>
          <w:numId w:val="2"/>
        </w:numPr>
        <w:suppressAutoHyphens/>
        <w:ind w:left="567" w:firstLine="0"/>
        <w:rPr>
          <w:rFonts w:ascii="Arial" w:hAnsi="Arial" w:cs="Arial"/>
          <w:sz w:val="22"/>
          <w:szCs w:val="22"/>
        </w:rPr>
      </w:pPr>
      <w:r>
        <w:rPr>
          <w:rFonts w:ascii="Arial" w:hAnsi="Arial" w:cs="Arial"/>
          <w:sz w:val="22"/>
          <w:szCs w:val="22"/>
        </w:rPr>
        <w:t xml:space="preserve">Projekte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Taip pat vadovaujantis Tvarkos aprašo 26.3 punktu, Projekte turi būti numatyti minimalūs aplinkos apsaugos kriterijai </w:t>
      </w:r>
      <w:r>
        <w:rPr>
          <w:rFonts w:ascii="Arial" w:hAnsi="Arial" w:cs="Arial"/>
          <w:sz w:val="22"/>
          <w:szCs w:val="22"/>
        </w:rPr>
        <w:t>kelio elementams („Kelio ženklai, ženklinimas ir triukšmo užtvaros“, „Gatvių apšvietimo įranga“, „Kelių eismo signalai“) vadovaujantis Tvarkos aprašo 27, 28, 29 punktais. Nustačius, kad Teikėjas šiame punkte nustatyto reikalavimo nesilaiko, Teikėjui taikoma Sutartyje nurodyta atsakomybė.</w:t>
      </w:r>
    </w:p>
    <w:p w14:paraId="2F7EA929" w14:textId="77777777" w:rsidR="000C7968" w:rsidRDefault="007E0611">
      <w:pPr>
        <w:numPr>
          <w:ilvl w:val="1"/>
          <w:numId w:val="2"/>
        </w:numPr>
        <w:suppressAutoHyphens/>
        <w:ind w:left="567" w:firstLine="0"/>
        <w:rPr>
          <w:rFonts w:ascii="Arial" w:hAnsi="Arial" w:cs="Arial"/>
          <w:sz w:val="22"/>
          <w:szCs w:val="22"/>
        </w:rPr>
      </w:pPr>
      <w:r>
        <w:rPr>
          <w:rFonts w:ascii="Arial" w:eastAsiaTheme="minorHAnsi" w:hAnsi="Arial" w:cs="Arial"/>
          <w:sz w:val="22"/>
          <w:szCs w:val="22"/>
        </w:rPr>
        <w:t>Teikiant projekto dokumentaciją rangos pirkimui, pateikti informaciją kaip atsižvelgta  dėl a</w:t>
      </w:r>
      <w:r>
        <w:rPr>
          <w:rFonts w:ascii="Arial" w:hAnsi="Arial" w:cs="Arial"/>
          <w:sz w:val="22"/>
          <w:szCs w:val="22"/>
        </w:rPr>
        <w:t>plinkos apsaugos kriterijų taikymo, vykdant žaliuosius pirkimus, pagal tvarkos aprašo reikalavimus, n</w:t>
      </w:r>
      <w:r>
        <w:rPr>
          <w:rFonts w:ascii="Arial" w:eastAsiaTheme="minorHAnsi" w:hAnsi="Arial" w:cs="Arial"/>
          <w:sz w:val="22"/>
          <w:szCs w:val="22"/>
        </w:rPr>
        <w:t>urodant projekto vietas, konkrečius skyrius, puslapius, darbų kiekių žiniaraščių eilutes, kur ši informacija pateikta.</w:t>
      </w:r>
    </w:p>
    <w:p w14:paraId="292C5BF1"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Kai viešinimo procedūros būtinos pagal teisės aktus, informuoti Užsakovą apie numatyto projektinių sprendinių viešojo susirinkimo datą ir laiką ne mažiau kaip prieš 5 (penkias) darbo dienas, kartu pateikiant projektinę viešinimo dokumentaciją.</w:t>
      </w:r>
    </w:p>
    <w:p w14:paraId="25D0026C"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Užsakovo valdomuose žemės </w:t>
      </w:r>
      <w:r>
        <w:rPr>
          <w:rFonts w:ascii="Arial" w:hAnsi="Arial" w:cs="Arial"/>
          <w:sz w:val="22"/>
          <w:szCs w:val="22"/>
        </w:rPr>
        <w:lastRenderedPageBreak/>
        <w:t>sklypuose (statiniuose), projekto aiškinamajame rašte turi būti aprašyti visi šie atvejai (pateikta lentelė, nurodant vietą kelio Pk ir sklypų ir/ar statinių kadastrinius numerius) bei teisinis pagrindas jiems įgyvendinti.</w:t>
      </w:r>
    </w:p>
    <w:p w14:paraId="37F9A2DB"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w:t>
      </w:r>
      <w:r>
        <w:rPr>
          <w:rFonts w:ascii="Arial" w:hAnsi="Arial" w:cs="Arial"/>
          <w:sz w:val="22"/>
          <w:szCs w:val="22"/>
        </w:rPr>
        <w:t>o statinio sklypu besiribojančių sklypų ribos ir kadastriniai numeriai.</w:t>
      </w:r>
    </w:p>
    <w:p w14:paraId="7EE9792E"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Jeigu rengiant kelio statinio Projektą,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Projekte turi būti pridedamas brėžinys (.dwg formatu), kuriame būtų aiškiai grafiškai pažymėta kuriose vietose kelio statinio projektiniai sprend</w:t>
      </w:r>
      <w:r>
        <w:rPr>
          <w:rFonts w:ascii="Arial" w:hAnsi="Arial" w:cs="Arial"/>
          <w:sz w:val="22"/>
          <w:szCs w:val="22"/>
        </w:rPr>
        <w:t>iniai „netelpa“ įregistruoto kelio statinio ribose ir patenka į laisvą valstybinę žemę.</w:t>
      </w:r>
    </w:p>
    <w:p w14:paraId="5DDAE0CE" w14:textId="77777777" w:rsidR="000C7968" w:rsidRDefault="007E0611">
      <w:pPr>
        <w:numPr>
          <w:ilvl w:val="1"/>
          <w:numId w:val="2"/>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Informuoti dėl nelegalių statinių – išanalizavus esamą situaciją ir nustačius, kad kelio sklype/statinyje yra kitų statinių (tvoros, paminklai, kryžiai, paminkliniai akmenys ir kt.) turi būti pateikta informacija </w:t>
      </w:r>
      <w:r>
        <w:rPr>
          <w:rFonts w:ascii="Arial" w:hAnsi="Arial" w:cs="Arial"/>
          <w:sz w:val="22"/>
          <w:szCs w:val="22"/>
        </w:rPr>
        <w:t>Užsakovui</w:t>
      </w:r>
      <w:r>
        <w:rPr>
          <w:rFonts w:ascii="Arial" w:hAnsi="Arial" w:cs="Arial"/>
          <w:sz w:val="22"/>
          <w:szCs w:val="22"/>
          <w:lang w:eastAsia="lt-LT"/>
        </w:rPr>
        <w:t>:</w:t>
      </w:r>
    </w:p>
    <w:p w14:paraId="30EF2BDC" w14:textId="77777777" w:rsidR="000C7968" w:rsidRDefault="007E0611">
      <w:pPr>
        <w:numPr>
          <w:ilvl w:val="2"/>
          <w:numId w:val="3"/>
        </w:numPr>
        <w:spacing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statinio projekto, kurį rengiant buvo nustatyta, kad </w:t>
      </w:r>
      <w:r>
        <w:rPr>
          <w:rFonts w:ascii="Arial" w:hAnsi="Arial" w:cs="Arial"/>
          <w:sz w:val="22"/>
          <w:szCs w:val="22"/>
        </w:rPr>
        <w:t>Užsakovo</w:t>
      </w:r>
      <w:r>
        <w:rPr>
          <w:rFonts w:ascii="Arial" w:hAnsi="Arial" w:cs="Arial"/>
          <w:sz w:val="22"/>
          <w:szCs w:val="22"/>
          <w:lang w:eastAsia="lt-LT"/>
        </w:rPr>
        <w:t xml:space="preserve"> keliuose stovi kitiems asmenims nuosavybės teise priklausantys statiniai, pavadinimas; </w:t>
      </w:r>
    </w:p>
    <w:p w14:paraId="62725569" w14:textId="77777777" w:rsidR="000C7968" w:rsidRDefault="007E0611">
      <w:pPr>
        <w:numPr>
          <w:ilvl w:val="2"/>
          <w:numId w:val="3"/>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sklypų, šalia kurių stovi statiniai, unikalūs (kadastriniai) numeriai; </w:t>
      </w:r>
    </w:p>
    <w:p w14:paraId="574389B7" w14:textId="77777777" w:rsidR="000C7968" w:rsidRDefault="007E0611">
      <w:pPr>
        <w:numPr>
          <w:ilvl w:val="2"/>
          <w:numId w:val="3"/>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valstybinės reikšmės kelio Nr., pavadinimas, unikalus Nr.;</w:t>
      </w:r>
    </w:p>
    <w:p w14:paraId="550712E3" w14:textId="77777777" w:rsidR="000C7968" w:rsidRDefault="007E0611">
      <w:pPr>
        <w:numPr>
          <w:ilvl w:val="2"/>
          <w:numId w:val="3"/>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žemės sklypo, kurį užima valstybinės reikšmės kelias, unikalus Nr.;</w:t>
      </w:r>
    </w:p>
    <w:p w14:paraId="0B6C6D67" w14:textId="77777777" w:rsidR="000C7968" w:rsidRDefault="007E0611">
      <w:pPr>
        <w:numPr>
          <w:ilvl w:val="2"/>
          <w:numId w:val="3"/>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situacijos schemos iš projektinių sprendinių.</w:t>
      </w:r>
    </w:p>
    <w:p w14:paraId="59ADC136"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Pasikeitus įstatymų ir kitų teisės aktų nuostatoms ir reikalavimams, reglamentuojantiems perkamų paslaugų / darbų vykdymą, vadovautis galiojančiais teisės aktais, tačiau tik informavus ir suderinus su Užsakovu.</w:t>
      </w:r>
    </w:p>
    <w:p w14:paraId="79DA28AE" w14:textId="77777777" w:rsidR="000C7968" w:rsidRDefault="007E0611">
      <w:pPr>
        <w:numPr>
          <w:ilvl w:val="1"/>
          <w:numId w:val="2"/>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Teikėjas, pateikdamas atsakymus į Užsakovo ir/ar ekspertizės rangovo pastabas privalo nurodyti konkrečią projekto taisymo vietą (tomas, skyrius, projekto dalis, puslapio, brėžinio Nr. ir kt.). Jeigu teikiant projekto sprendinius pakartotinei peržiūrai buvo atlikti kiti, su pastabomis nesusiję taisymai, keitimai ar papildymai, privaloma analogiškai nurodyti jų vietą ir priežastis;</w:t>
      </w:r>
    </w:p>
    <w:p w14:paraId="415782E9" w14:textId="77777777" w:rsidR="000C7968" w:rsidRDefault="007E0611">
      <w:pPr>
        <w:numPr>
          <w:ilvl w:val="1"/>
          <w:numId w:val="2"/>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Turi būti užpildytas pridedamas statinio fizinių rodiklių sąrašas (Priedas Nr.5).</w:t>
      </w:r>
    </w:p>
    <w:p w14:paraId="55460D78" w14:textId="77777777" w:rsidR="000C7968" w:rsidRDefault="007E0611">
      <w:pPr>
        <w:pStyle w:val="Sraopastraipa"/>
        <w:numPr>
          <w:ilvl w:val="1"/>
          <w:numId w:val="2"/>
        </w:numPr>
        <w:ind w:left="567" w:firstLine="0"/>
        <w:jc w:val="both"/>
        <w:rPr>
          <w:rFonts w:ascii="Arial" w:eastAsia="Times New Roman" w:hAnsi="Arial" w:cs="Arial"/>
          <w:sz w:val="22"/>
        </w:rPr>
      </w:pPr>
      <w:r>
        <w:rPr>
          <w:rFonts w:ascii="Arial" w:eastAsia="Times New Roman" w:hAnsi="Arial" w:cs="Arial"/>
          <w:sz w:val="22"/>
        </w:rPr>
        <w:t>Suvestiniame darbų kiekių žiniaraštyje turi būti nuorodos į Techninę specifikaciją, nurodant konkrečia specifikacijos vietą (skyriaus Nr., punktas ir pan.).</w:t>
      </w:r>
    </w:p>
    <w:p w14:paraId="7B7F92DA"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Teikėjui draudžiama skelbti duomenis apie projektą (statybos skaičiuojamąją kainą) tretiesiems asmenims.</w:t>
      </w:r>
    </w:p>
    <w:p w14:paraId="6831A25D"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Statinio statybos skaičiuojamoji kaina turi būti nustatoma vadovaujantis šios kainos nustatymo principais, patvirtintais STR 1.04.04:2017 „Statinio projektavimas, projekto ekspertizė“. Sąmata turi būti suskaičiuota vadovaujantis parengto Projekto brėžiniais, darbų kiekių žiniaraščiais ir statybos resursų skaičiuojamųjų rinkos kainų bei ekonominių normatyvų, projekto įgyvendinimo metu galiojančiomis rekomendacijomis (įregistruotomis VĮ Statybos produkcijos sertifikavimo centro), bei atsižvelgiant į „Automobi</w:t>
      </w:r>
      <w:r>
        <w:rPr>
          <w:rFonts w:ascii="Arial" w:hAnsi="Arial" w:cs="Arial"/>
          <w:sz w:val="22"/>
          <w:szCs w:val="22"/>
        </w:rPr>
        <w:t>lių kelių standartizuotų dangų konstrukcijų projektavimo taisyklių“, reikalavimus.</w:t>
      </w:r>
    </w:p>
    <w:p w14:paraId="532EBCA6" w14:textId="77777777" w:rsidR="000C7968" w:rsidRDefault="007E0611">
      <w:pPr>
        <w:suppressAutoHyphens/>
        <w:spacing w:line="259" w:lineRule="auto"/>
        <w:ind w:left="567"/>
        <w:rPr>
          <w:rFonts w:ascii="Arial" w:hAnsi="Arial" w:cs="Arial"/>
          <w:sz w:val="22"/>
          <w:szCs w:val="22"/>
        </w:rPr>
      </w:pPr>
      <w:r>
        <w:rPr>
          <w:rFonts w:ascii="Arial" w:hAnsi="Arial" w:cs="Arial"/>
          <w:sz w:val="22"/>
          <w:szCs w:val="22"/>
        </w:rPr>
        <w:t>Po projekto parengimo, Užsakovui pareikalavus, ne daugiau nei du kartus perskaičiuoti visos apimties projekto skaičiuojamąją kainą ir pateikti Užsakovui.</w:t>
      </w:r>
    </w:p>
    <w:p w14:paraId="4308179A"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Gauti statybą leidžiantį dokumentą ir apmokėti įmokas susijusias su statybos leidimo gavimu (kai tai būtina Lietuvos Respublikos teisės aktų nustatyta tvarka).</w:t>
      </w:r>
    </w:p>
    <w:p w14:paraId="287E4CFB"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Sutartyje nustatytais terminais ir tvarka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 Kiekvienas atskiras dokumentas, pateikiamas skaitmenine forma, turi turėti konkretų dokumento paskirtį ir esmę atitinkantį pavadinimą. Statinio projekto dokumentai turi būti įf</w:t>
      </w:r>
      <w:r>
        <w:rPr>
          <w:rFonts w:ascii="Arial" w:hAnsi="Arial" w:cs="Arial"/>
          <w:sz w:val="22"/>
          <w:szCs w:val="22"/>
        </w:rPr>
        <w:t>orminti vadovaujantis LST 1516. Projekto žymenyje turi būti nurodytas kelio numeris ir statybos rūšis.</w:t>
      </w:r>
    </w:p>
    <w:p w14:paraId="105C1174" w14:textId="77777777" w:rsidR="000C7968" w:rsidRDefault="007E0611">
      <w:pPr>
        <w:suppressAutoHyphens/>
        <w:ind w:left="567"/>
        <w:rPr>
          <w:rFonts w:ascii="Arial" w:hAnsi="Arial" w:cs="Arial"/>
          <w:sz w:val="22"/>
          <w:szCs w:val="22"/>
        </w:rPr>
      </w:pPr>
      <w:r>
        <w:rPr>
          <w:rFonts w:ascii="Arial" w:hAnsi="Arial" w:cs="Arial"/>
          <w:sz w:val="22"/>
          <w:szCs w:val="22"/>
        </w:rPr>
        <w:t>Teikėjas įsipareigoja pateikti 1 (vieną) popierinę projekto kopiją tik jei Užsakovas nurodys tai padaryti.</w:t>
      </w:r>
    </w:p>
    <w:p w14:paraId="37164191"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lastRenderedPageBreak/>
        <w:t>Teikėjas privalo parengti darbų kiekių žiniaraštį (toliau – žiniaraštis), kuris rengiamas pagal standartizuotus elementus. Kartu turi būti parengtas įkainotas darbų kiekių žiniaraštis excel formatu (Priedas Nr.7), atitinkantis Projekto sprendinius. Pagrindinės gairės žiniaraščio pildymui:</w:t>
      </w:r>
    </w:p>
    <w:p w14:paraId="6BDE3AE1" w14:textId="77777777" w:rsidR="000C7968" w:rsidRDefault="007E0611">
      <w:pPr>
        <w:numPr>
          <w:ilvl w:val="0"/>
          <w:numId w:val="46"/>
        </w:numPr>
        <w:suppressAutoHyphens/>
        <w:spacing w:line="259" w:lineRule="auto"/>
        <w:ind w:left="1276" w:hanging="425"/>
        <w:rPr>
          <w:rFonts w:ascii="Arial" w:hAnsi="Arial" w:cs="Arial"/>
          <w:sz w:val="22"/>
          <w:szCs w:val="22"/>
        </w:rPr>
      </w:pPr>
      <w:r>
        <w:rPr>
          <w:rFonts w:ascii="Arial" w:hAnsi="Arial" w:cs="Arial"/>
          <w:sz w:val="22"/>
          <w:szCs w:val="22"/>
        </w:rPr>
        <w:t>žiniaraštyje darbų pavadinimai nebūtinai turi atitikti pasirinktų standartizuotų elementų pavadinimus, jie gali būti tikslinami, atsižvelgiant į darbų specifiką (pavadinimo ilgis negali viršyti 100 ženklų);</w:t>
      </w:r>
    </w:p>
    <w:p w14:paraId="4785B676" w14:textId="77777777" w:rsidR="000C7968" w:rsidRDefault="007E0611">
      <w:pPr>
        <w:numPr>
          <w:ilvl w:val="0"/>
          <w:numId w:val="46"/>
        </w:numPr>
        <w:suppressAutoHyphens/>
        <w:spacing w:line="259" w:lineRule="auto"/>
        <w:ind w:left="1276" w:hanging="425"/>
        <w:rPr>
          <w:rFonts w:ascii="Arial" w:hAnsi="Arial" w:cs="Arial"/>
          <w:sz w:val="22"/>
          <w:szCs w:val="22"/>
        </w:rPr>
      </w:pPr>
      <w:r>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6FB595EB" w14:textId="77777777" w:rsidR="000C7968" w:rsidRDefault="007E0611">
      <w:pPr>
        <w:numPr>
          <w:ilvl w:val="0"/>
          <w:numId w:val="46"/>
        </w:numPr>
        <w:suppressAutoHyphens/>
        <w:spacing w:line="259" w:lineRule="auto"/>
        <w:ind w:left="1276" w:hanging="425"/>
        <w:rPr>
          <w:rFonts w:ascii="Arial" w:hAnsi="Arial" w:cs="Arial"/>
          <w:sz w:val="22"/>
          <w:szCs w:val="22"/>
        </w:rPr>
      </w:pPr>
      <w:r>
        <w:rPr>
          <w:rFonts w:ascii="Arial" w:hAnsi="Arial" w:cs="Arial"/>
          <w:sz w:val="22"/>
          <w:szCs w:val="22"/>
        </w:rPr>
        <w:t>žiniaraštyje turi būti atskiras stulpelis, kuriame nurodomas standartizuoto sąmatos elemento kodas;</w:t>
      </w:r>
    </w:p>
    <w:p w14:paraId="24455C66" w14:textId="77777777" w:rsidR="000C7968" w:rsidRDefault="007E0611">
      <w:pPr>
        <w:numPr>
          <w:ilvl w:val="0"/>
          <w:numId w:val="46"/>
        </w:numPr>
        <w:suppressAutoHyphens/>
        <w:spacing w:line="259" w:lineRule="auto"/>
        <w:ind w:left="1276" w:hanging="425"/>
        <w:rPr>
          <w:rFonts w:ascii="Arial" w:hAnsi="Arial" w:cs="Arial"/>
          <w:sz w:val="22"/>
          <w:szCs w:val="22"/>
        </w:rPr>
      </w:pPr>
      <w:r>
        <w:rPr>
          <w:rFonts w:ascii="Arial" w:hAnsi="Arial" w:cs="Arial"/>
          <w:sz w:val="22"/>
          <w:szCs w:val="22"/>
        </w:rPr>
        <w:t>žiniaraštyje 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p>
    <w:p w14:paraId="13F66AA2" w14:textId="77777777" w:rsidR="000C7968" w:rsidRDefault="007E0611">
      <w:pPr>
        <w:numPr>
          <w:ilvl w:val="0"/>
          <w:numId w:val="46"/>
        </w:numPr>
        <w:suppressAutoHyphens/>
        <w:spacing w:line="259" w:lineRule="auto"/>
        <w:ind w:left="1276" w:hanging="425"/>
        <w:rPr>
          <w:rFonts w:ascii="Arial" w:hAnsi="Arial" w:cs="Arial"/>
          <w:sz w:val="22"/>
          <w:szCs w:val="22"/>
        </w:rPr>
      </w:pPr>
      <w:r>
        <w:rPr>
          <w:rFonts w:ascii="Arial" w:hAnsi="Arial" w:cs="Arial"/>
          <w:sz w:val="22"/>
          <w:szCs w:val="22"/>
        </w:rPr>
        <w:t>medžiagų ar darbų kiekiai turi būti nurodyti dviejų skaičių po kablelio tikslumu;</w:t>
      </w:r>
    </w:p>
    <w:p w14:paraId="6F657774" w14:textId="77777777" w:rsidR="000C7968" w:rsidRDefault="007E0611">
      <w:pPr>
        <w:numPr>
          <w:ilvl w:val="0"/>
          <w:numId w:val="46"/>
        </w:numPr>
        <w:suppressAutoHyphens/>
        <w:spacing w:line="259" w:lineRule="auto"/>
        <w:ind w:left="1276" w:hanging="425"/>
        <w:rPr>
          <w:rFonts w:ascii="Arial" w:hAnsi="Arial" w:cs="Arial"/>
          <w:sz w:val="22"/>
          <w:szCs w:val="22"/>
        </w:rPr>
      </w:pPr>
      <w:r>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p>
    <w:p w14:paraId="22A49C99" w14:textId="77777777" w:rsidR="000C7968" w:rsidRDefault="007E0611">
      <w:pPr>
        <w:numPr>
          <w:ilvl w:val="0"/>
          <w:numId w:val="46"/>
        </w:numPr>
        <w:suppressAutoHyphens/>
        <w:spacing w:line="259" w:lineRule="auto"/>
        <w:ind w:left="1276" w:hanging="425"/>
        <w:rPr>
          <w:rFonts w:ascii="Arial" w:hAnsi="Arial" w:cs="Arial"/>
          <w:sz w:val="22"/>
          <w:szCs w:val="22"/>
        </w:rPr>
      </w:pPr>
      <w:r>
        <w:rPr>
          <w:rFonts w:ascii="Arial" w:hAnsi="Arial" w:cs="Arial"/>
          <w:sz w:val="22"/>
          <w:szCs w:val="22"/>
        </w:rPr>
        <w:t>kiekiai negali būti rašomi su minuso ženklu (taikoma negrąžinamoms medžiagoms).</w:t>
      </w:r>
    </w:p>
    <w:p w14:paraId="20184C03" w14:textId="77777777" w:rsidR="000C7968" w:rsidRDefault="007E0611">
      <w:pPr>
        <w:suppressAutoHyphens/>
        <w:spacing w:line="259" w:lineRule="auto"/>
        <w:ind w:left="567"/>
        <w:rPr>
          <w:rFonts w:ascii="Arial" w:hAnsi="Arial" w:cs="Arial"/>
          <w:sz w:val="22"/>
          <w:szCs w:val="22"/>
        </w:rPr>
      </w:pPr>
      <w:r>
        <w:rPr>
          <w:rFonts w:ascii="Arial" w:hAnsi="Arial" w:cs="Arial"/>
          <w:sz w:val="22"/>
          <w:szCs w:val="22"/>
        </w:rPr>
        <w:t xml:space="preserve">Teikėjo atsakomybė įkainoto darbų kiekių žiniaraščio informaciją suvesti Valstybinės ir vietinės reikšmės kelių turto valdymo informacinėje sistemoje </w:t>
      </w:r>
      <w:hyperlink r:id="rId11" w:history="1">
        <w:r>
          <w:rPr>
            <w:rStyle w:val="Hipersaitas"/>
            <w:rFonts w:ascii="Arial" w:hAnsi="Arial" w:cs="Arial"/>
            <w:sz w:val="22"/>
            <w:szCs w:val="22"/>
          </w:rPr>
          <w:t>https://ktvis.lt/ktvis</w:t>
        </w:r>
      </w:hyperlink>
      <w:r>
        <w:rPr>
          <w:rFonts w:ascii="Arial" w:hAnsi="Arial" w:cs="Arial"/>
          <w:sz w:val="22"/>
          <w:szCs w:val="22"/>
        </w:rPr>
        <w:t xml:space="preserve"> (esant techninėms galimybėms). </w:t>
      </w:r>
    </w:p>
    <w:p w14:paraId="5F28CBEE"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Visi eismo organizavimo sprendiniai turi būti suderinti su Užsakovu, teikiant duomenis </w:t>
      </w:r>
      <w:proofErr w:type="spellStart"/>
      <w:r>
        <w:rPr>
          <w:rFonts w:ascii="Arial" w:hAnsi="Arial" w:cs="Arial"/>
          <w:sz w:val="22"/>
          <w:szCs w:val="22"/>
        </w:rPr>
        <w:t>el.paštu</w:t>
      </w:r>
      <w:proofErr w:type="spellEnd"/>
      <w:r>
        <w:rPr>
          <w:rFonts w:ascii="Arial" w:hAnsi="Arial" w:cs="Arial"/>
          <w:sz w:val="22"/>
          <w:szCs w:val="22"/>
        </w:rPr>
        <w:t xml:space="preserve"> </w:t>
      </w:r>
      <w:hyperlink r:id="rId12" w:history="1">
        <w:r>
          <w:rPr>
            <w:rStyle w:val="Hipersaitas"/>
            <w:rFonts w:ascii="Arial" w:hAnsi="Arial" w:cs="Arial"/>
            <w:sz w:val="22"/>
            <w:szCs w:val="22"/>
          </w:rPr>
          <w:t>eos</w:t>
        </w:r>
        <w:r>
          <w:rPr>
            <w:rStyle w:val="Hipersaitas"/>
            <w:rFonts w:ascii="Arial" w:hAnsi="Arial" w:cs="Arial"/>
            <w:sz w:val="22"/>
            <w:szCs w:val="22"/>
            <w:lang w:val="en-US"/>
          </w:rPr>
          <w:t>@vialietuva.lt</w:t>
        </w:r>
      </w:hyperlink>
      <w:r>
        <w:rPr>
          <w:rFonts w:ascii="Arial" w:hAnsi="Arial" w:cs="Arial"/>
          <w:sz w:val="22"/>
          <w:szCs w:val="22"/>
          <w:lang w:val="en-US"/>
        </w:rPr>
        <w:t>.</w:t>
      </w:r>
    </w:p>
    <w:p w14:paraId="3B24562F" w14:textId="77777777" w:rsidR="000C7968" w:rsidRDefault="007E0611">
      <w:pPr>
        <w:numPr>
          <w:ilvl w:val="0"/>
          <w:numId w:val="2"/>
        </w:numPr>
        <w:suppressAutoHyphens/>
        <w:spacing w:before="120" w:after="120" w:line="259" w:lineRule="auto"/>
        <w:ind w:left="1276" w:hanging="709"/>
        <w:rPr>
          <w:rFonts w:ascii="Arial" w:hAnsi="Arial" w:cs="Arial"/>
          <w:sz w:val="22"/>
          <w:szCs w:val="22"/>
        </w:rPr>
      </w:pPr>
      <w:r>
        <w:rPr>
          <w:rFonts w:ascii="Arial" w:hAnsi="Arial" w:cs="Arial"/>
          <w:b/>
          <w:sz w:val="22"/>
          <w:szCs w:val="22"/>
        </w:rPr>
        <w:t>AUDITAS IR PROJEKTO EKSPERTIZĖ</w:t>
      </w:r>
    </w:p>
    <w:p w14:paraId="7C0B120D"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color w:val="000000"/>
          <w:sz w:val="22"/>
          <w:szCs w:val="22"/>
          <w:lang w:eastAsia="lt-LT"/>
        </w:rPr>
        <w:t xml:space="preserve">Teikėjas privalo parengti </w:t>
      </w:r>
      <w:r>
        <w:rPr>
          <w:rFonts w:ascii="Arial" w:hAnsi="Arial" w:cs="Arial"/>
          <w:sz w:val="22"/>
          <w:szCs w:val="22"/>
        </w:rPr>
        <w:t xml:space="preserve">projektinius sprendinius Audito atlikimui (procedūrą organizuoja Užsakovas), kai tai privaloma pagal Lietuvos Respublikos susisiekimo ministro 2022 m. vasario 17 d. įsakymu Nr. 3-97 patvirtintą „Kelių saugumo audito atlikimo reikalavimų ir tvarkos aprašą“ (vadovautis aktualia redakcija). </w:t>
      </w:r>
    </w:p>
    <w:p w14:paraId="4FC079C7"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color w:val="000000"/>
          <w:sz w:val="22"/>
          <w:szCs w:val="22"/>
          <w:lang w:eastAsia="lt-LT"/>
        </w:rPr>
        <w:t xml:space="preserve">Užsakovas įsipareigoja </w:t>
      </w:r>
      <w:r>
        <w:rPr>
          <w:rFonts w:ascii="Arial" w:hAnsi="Arial" w:cs="Arial"/>
          <w:sz w:val="22"/>
          <w:szCs w:val="22"/>
          <w:lang w:eastAsia="lt-LT"/>
        </w:rPr>
        <w:t xml:space="preserve">atlikti Teikėjo parengtų ir Užsakovui pateiktų projektinių sprendinių Auditą per Techninėje specifikacijoje nurodytą terminą, </w:t>
      </w:r>
      <w:r>
        <w:rPr>
          <w:rFonts w:ascii="Arial" w:hAnsi="Arial" w:cs="Arial"/>
          <w:color w:val="000000"/>
          <w:sz w:val="22"/>
          <w:szCs w:val="22"/>
          <w:lang w:eastAsia="lt-LT"/>
        </w:rPr>
        <w:t xml:space="preserve">parengto ir Užsakovui pateikto Projekto </w:t>
      </w:r>
      <w:r>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per 7 (septynias) dienas nuo teigiamo ekspertizės akto ir Teikėjo parengto statybos darbų kiekių žiniaraščio gavimo dienos Užsakovo direktoriaus įsakymu patvirtinti </w:t>
      </w:r>
      <w:r>
        <w:rPr>
          <w:rFonts w:ascii="Arial" w:hAnsi="Arial" w:cs="Arial"/>
          <w:sz w:val="22"/>
          <w:szCs w:val="22"/>
          <w:lang w:eastAsia="lt-LT"/>
        </w:rPr>
        <w:t>Projektą.</w:t>
      </w:r>
    </w:p>
    <w:p w14:paraId="260CA747"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savo sąskaita pataisyti Projektą pagal ekspertizės akte nurodytas privalomas pastabas </w:t>
      </w:r>
      <w:r>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p>
    <w:p w14:paraId="4E7A1C6B"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Jeigu dėl Teikėjo kaltės reikia keisti Projekto sprendinius bei pakartotinai atlikti Auditą ar/ir Projekto ekspertizę, pakartotinės Audito ar/ir Projekto ekspertizės išlaidos išskaičiuojamos iš </w:t>
      </w:r>
      <w:r>
        <w:rPr>
          <w:rFonts w:ascii="Arial" w:hAnsi="Arial" w:cs="Arial"/>
          <w:sz w:val="22"/>
          <w:szCs w:val="22"/>
          <w:lang w:eastAsia="lt-LT"/>
        </w:rPr>
        <w:t>Teikėjui pagal Sutartį mokėtinų sumų.</w:t>
      </w:r>
    </w:p>
    <w:p w14:paraId="3DA1159B" w14:textId="77777777" w:rsidR="000C7968" w:rsidRDefault="007E0611">
      <w:pPr>
        <w:numPr>
          <w:ilvl w:val="0"/>
          <w:numId w:val="2"/>
        </w:numPr>
        <w:suppressAutoHyphens/>
        <w:spacing w:before="120" w:after="120" w:line="259" w:lineRule="auto"/>
        <w:ind w:left="567" w:firstLine="0"/>
        <w:rPr>
          <w:rFonts w:ascii="Arial" w:hAnsi="Arial" w:cs="Arial"/>
          <w:sz w:val="22"/>
          <w:szCs w:val="22"/>
        </w:rPr>
      </w:pPr>
      <w:r>
        <w:rPr>
          <w:rFonts w:ascii="Arial" w:hAnsi="Arial" w:cs="Arial"/>
          <w:b/>
          <w:sz w:val="22"/>
          <w:szCs w:val="22"/>
        </w:rPr>
        <w:t>PROJEKTO PRIEŽIŪRA</w:t>
      </w:r>
    </w:p>
    <w:p w14:paraId="67C6A1E4"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lang w:eastAsia="lt-LT"/>
        </w:rPr>
        <w:t>Teikėjas įsipareigoja teikti Projekto priežiūros paslaugas, kurios apima P</w:t>
      </w:r>
      <w:r>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Pr>
          <w:rFonts w:ascii="Arial" w:hAnsi="Arial" w:cs="Arial"/>
          <w:sz w:val="22"/>
          <w:szCs w:val="22"/>
          <w:lang w:eastAsia="lt-LT"/>
        </w:rPr>
        <w:t>.</w:t>
      </w:r>
    </w:p>
    <w:p w14:paraId="4A3D85B7"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Rangos darbų pirkimo vykdymo metu gautus klausimus, susijusius su projektu, atsakyti ne vėliau kaip per 3 d. d.</w:t>
      </w:r>
    </w:p>
    <w:p w14:paraId="353F87CF"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shd w:val="clear" w:color="auto" w:fill="FFFFFF"/>
        </w:rPr>
        <w:lastRenderedPageBreak/>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teikėjams pateiktus patikslinimus ne vėliau kaip per 10 (dešimt) darbo dienų po Užsakovo kreipimosi</w:t>
      </w:r>
      <w:r>
        <w:rPr>
          <w:rFonts w:ascii="Arial" w:hAnsi="Arial" w:cs="Arial"/>
          <w:sz w:val="22"/>
          <w:szCs w:val="22"/>
        </w:rPr>
        <w:t xml:space="preserve">. </w:t>
      </w:r>
      <w:bookmarkStart w:id="4" w:name="_Hlk191907621"/>
      <w:r>
        <w:rPr>
          <w:rFonts w:ascii="Arial" w:hAnsi="Arial" w:cs="Arial"/>
          <w:sz w:val="22"/>
          <w:szCs w:val="22"/>
        </w:rPr>
        <w:t>Patikslintas projektas  nauja laida (ar projekto dalis) turi būti pateikta pagal pridedamą formą (Priedas Nr.3) ir vadovaujantis naujų projekto laidų parengimo gairėmis (Priedas Nr.6).</w:t>
      </w:r>
    </w:p>
    <w:bookmarkEnd w:id="4"/>
    <w:p w14:paraId="6149F13B" w14:textId="77777777" w:rsidR="000C7968" w:rsidRDefault="007E0611">
      <w:pPr>
        <w:numPr>
          <w:ilvl w:val="0"/>
          <w:numId w:val="2"/>
        </w:numPr>
        <w:suppressAutoHyphens/>
        <w:spacing w:before="120" w:after="120" w:line="259" w:lineRule="auto"/>
        <w:ind w:left="1276" w:hanging="709"/>
        <w:jc w:val="left"/>
        <w:rPr>
          <w:rFonts w:ascii="Arial" w:hAnsi="Arial" w:cs="Arial"/>
          <w:i/>
          <w:iCs/>
          <w:sz w:val="22"/>
          <w:szCs w:val="22"/>
        </w:rPr>
      </w:pPr>
      <w:r>
        <w:rPr>
          <w:rFonts w:ascii="Arial" w:hAnsi="Arial" w:cs="Arial"/>
          <w:b/>
          <w:bCs/>
          <w:sz w:val="22"/>
          <w:szCs w:val="22"/>
        </w:rPr>
        <w:t>PROJEKTAVIMO PASLAUGOS IR JŲ TEIKIMO TVARKA</w:t>
      </w:r>
    </w:p>
    <w:p w14:paraId="6CB846E3" w14:textId="77777777" w:rsidR="000C7968" w:rsidRDefault="007E0611">
      <w:pPr>
        <w:numPr>
          <w:ilvl w:val="1"/>
          <w:numId w:val="2"/>
        </w:numPr>
        <w:suppressAutoHyphens/>
        <w:spacing w:before="120" w:after="160" w:line="259" w:lineRule="auto"/>
        <w:ind w:left="567" w:firstLine="0"/>
        <w:contextualSpacing/>
        <w:rPr>
          <w:rFonts w:ascii="Arial" w:hAnsi="Arial" w:cs="Arial"/>
          <w:i/>
          <w:iCs/>
          <w:sz w:val="22"/>
          <w:szCs w:val="22"/>
        </w:rPr>
      </w:pPr>
      <w:bookmarkStart w:id="5" w:name="_Hlk58431915"/>
      <w:r>
        <w:rPr>
          <w:rFonts w:ascii="Arial" w:hAnsi="Arial" w:cs="Arial"/>
          <w:sz w:val="22"/>
          <w:szCs w:val="22"/>
        </w:rPr>
        <w:t>Statybinių inžinerinių geodezinių ir geologinių bei kitų tyrinėjimų atlikimas pagal techninės specifikacijos reikalavimus.</w:t>
      </w:r>
    </w:p>
    <w:p w14:paraId="7484663A" w14:textId="77777777" w:rsidR="000C7968" w:rsidRDefault="007E0611">
      <w:pPr>
        <w:numPr>
          <w:ilvl w:val="1"/>
          <w:numId w:val="2"/>
        </w:numPr>
        <w:suppressAutoHyphens/>
        <w:spacing w:before="120" w:after="160" w:line="259" w:lineRule="auto"/>
        <w:ind w:left="567" w:firstLine="0"/>
        <w:contextualSpacing/>
        <w:rPr>
          <w:rFonts w:ascii="Arial" w:hAnsi="Arial" w:cs="Arial"/>
          <w:sz w:val="22"/>
          <w:szCs w:val="22"/>
        </w:rPr>
      </w:pPr>
      <w:r>
        <w:rPr>
          <w:rFonts w:ascii="Arial" w:hAnsi="Arial" w:cs="Arial"/>
          <w:sz w:val="22"/>
          <w:szCs w:val="22"/>
        </w:rPr>
        <w:t>Projektinių sprendinių eismo srautų modeliavimas. Medžiagą pateikia projektuotojas (Projektinė dokumentacija peržiūrai turi būti pateikta *.pdf ir *.dwg formatais).</w:t>
      </w:r>
    </w:p>
    <w:bookmarkEnd w:id="5"/>
    <w:p w14:paraId="1652B157" w14:textId="77777777" w:rsidR="000C7968" w:rsidRDefault="007E0611">
      <w:pPr>
        <w:numPr>
          <w:ilvl w:val="1"/>
          <w:numId w:val="2"/>
        </w:numPr>
        <w:suppressAutoHyphens/>
        <w:spacing w:after="160" w:line="259" w:lineRule="auto"/>
        <w:ind w:left="567" w:firstLine="0"/>
        <w:rPr>
          <w:rFonts w:ascii="Arial" w:hAnsi="Arial" w:cs="Arial"/>
          <w:sz w:val="22"/>
          <w:szCs w:val="22"/>
        </w:rPr>
      </w:pPr>
      <w:r>
        <w:rPr>
          <w:rFonts w:ascii="Arial" w:hAnsi="Arial" w:cs="Arial"/>
          <w:sz w:val="22"/>
          <w:szCs w:val="22"/>
          <w:lang w:val="en-US"/>
        </w:rPr>
        <w:t>Projekti</w:t>
      </w:r>
      <w:r>
        <w:rPr>
          <w:rFonts w:ascii="Arial" w:hAnsi="Arial" w:cs="Arial"/>
          <w:sz w:val="22"/>
          <w:szCs w:val="22"/>
        </w:rPr>
        <w:t xml:space="preserve">nių pasiūlymų parengimas ir pateikimas Užsakovo peržiūrai. Projektinė dokumentacija peržiūrai turi būti pateikta *.pdf ir *.dwg formatais. Sudėtis ir detalumas nurodytas </w:t>
      </w:r>
      <w:r>
        <w:rPr>
          <w:rFonts w:ascii="Arial" w:hAnsi="Arial" w:cs="Arial"/>
          <w:b/>
          <w:bCs/>
          <w:sz w:val="22"/>
          <w:szCs w:val="22"/>
        </w:rPr>
        <w:t>STR 1.04.04:2017</w:t>
      </w:r>
      <w:r>
        <w:rPr>
          <w:rFonts w:ascii="Arial" w:hAnsi="Arial" w:cs="Arial"/>
          <w:sz w:val="22"/>
          <w:szCs w:val="22"/>
        </w:rPr>
        <w:t xml:space="preserve"> </w:t>
      </w:r>
      <w:r>
        <w:rPr>
          <w:rFonts w:ascii="Arial" w:hAnsi="Arial" w:cs="Arial"/>
          <w:i/>
          <w:iCs/>
          <w:sz w:val="22"/>
          <w:szCs w:val="22"/>
        </w:rPr>
        <w:t xml:space="preserve">„Statinio projektavimas, projekto ekspertizė“ </w:t>
      </w:r>
      <w:r>
        <w:rPr>
          <w:rFonts w:ascii="Arial" w:hAnsi="Arial" w:cs="Arial"/>
          <w:sz w:val="22"/>
          <w:szCs w:val="22"/>
        </w:rPr>
        <w:t>12 priede</w:t>
      </w:r>
      <w:bookmarkStart w:id="6" w:name="_Hlk181888986"/>
      <w:r>
        <w:rPr>
          <w:rFonts w:ascii="Arial" w:hAnsi="Arial" w:cs="Arial"/>
          <w:sz w:val="22"/>
          <w:szCs w:val="22"/>
        </w:rPr>
        <w:t>.</w:t>
      </w:r>
    </w:p>
    <w:p w14:paraId="7D6A0A3A" w14:textId="77777777" w:rsidR="000C7968" w:rsidRDefault="007E0611">
      <w:pPr>
        <w:numPr>
          <w:ilvl w:val="2"/>
          <w:numId w:val="2"/>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C7968" w14:paraId="0056AB96" w14:textId="77777777">
        <w:trPr>
          <w:trHeight w:val="795"/>
        </w:trPr>
        <w:tc>
          <w:tcPr>
            <w:tcW w:w="2814" w:type="pct"/>
            <w:shd w:val="clear" w:color="auto" w:fill="005063"/>
            <w:vAlign w:val="center"/>
          </w:tcPr>
          <w:p w14:paraId="6817590A" w14:textId="77777777" w:rsidR="000C7968" w:rsidRDefault="007E0611">
            <w:pPr>
              <w:suppressAutoHyphens/>
              <w:ind w:left="-112"/>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62BFCC24" w14:textId="77777777" w:rsidR="000C7968" w:rsidRDefault="007E0611">
            <w:pPr>
              <w:tabs>
                <w:tab w:val="left" w:pos="851"/>
              </w:tabs>
              <w:suppressAutoHyphens/>
              <w:ind w:left="-177"/>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7307766A" w14:textId="77777777" w:rsidR="000C7968" w:rsidRDefault="007E0611">
            <w:pPr>
              <w:suppressAutoHyphens/>
              <w:ind w:left="-134"/>
              <w:jc w:val="center"/>
              <w:rPr>
                <w:rFonts w:ascii="Arial" w:eastAsiaTheme="minorHAnsi" w:hAnsi="Arial" w:cs="Arial"/>
                <w:b/>
                <w:bCs/>
                <w:sz w:val="22"/>
                <w:szCs w:val="22"/>
              </w:rPr>
            </w:pPr>
            <w:r>
              <w:rPr>
                <w:rFonts w:ascii="Arial" w:eastAsiaTheme="minorHAnsi" w:hAnsi="Arial" w:cs="Arial"/>
                <w:b/>
                <w:bCs/>
                <w:sz w:val="22"/>
                <w:szCs w:val="22"/>
              </w:rPr>
              <w:t>Pastabos</w:t>
            </w:r>
          </w:p>
        </w:tc>
      </w:tr>
      <w:tr w:rsidR="000C7968" w14:paraId="08B71EA3" w14:textId="77777777">
        <w:tc>
          <w:tcPr>
            <w:tcW w:w="2814" w:type="pct"/>
            <w:vAlign w:val="center"/>
          </w:tcPr>
          <w:p w14:paraId="18013C56" w14:textId="77777777" w:rsidR="000C7968" w:rsidRDefault="007E0611">
            <w:pPr>
              <w:numPr>
                <w:ilvl w:val="0"/>
                <w:numId w:val="49"/>
              </w:numPr>
              <w:suppressAutoHyphens/>
              <w:contextualSpacing/>
              <w:jc w:val="left"/>
              <w:rPr>
                <w:rFonts w:ascii="Arial" w:eastAsiaTheme="minorHAnsi" w:hAnsi="Arial" w:cs="Arial"/>
                <w:sz w:val="22"/>
                <w:szCs w:val="22"/>
              </w:rPr>
            </w:pPr>
            <w:r>
              <w:rPr>
                <w:rFonts w:ascii="Arial" w:eastAsiaTheme="minorHAnsi" w:hAnsi="Arial" w:cs="Arial"/>
                <w:sz w:val="22"/>
                <w:szCs w:val="22"/>
              </w:rPr>
              <w:t>Užsakovas peržiūri pateiktus projektinius pasiūlymus ir pateikia pastabas</w:t>
            </w:r>
          </w:p>
        </w:tc>
        <w:tc>
          <w:tcPr>
            <w:tcW w:w="1093" w:type="pct"/>
            <w:vAlign w:val="center"/>
          </w:tcPr>
          <w:p w14:paraId="0274747B" w14:textId="77777777" w:rsidR="000C7968" w:rsidRDefault="007E0611">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15</w:t>
            </w:r>
          </w:p>
        </w:tc>
        <w:tc>
          <w:tcPr>
            <w:tcW w:w="1093" w:type="pct"/>
          </w:tcPr>
          <w:p w14:paraId="48A54E3C" w14:textId="77777777" w:rsidR="000C7968" w:rsidRDefault="000C7968">
            <w:pPr>
              <w:suppressAutoHyphens/>
              <w:ind w:left="-134"/>
              <w:jc w:val="center"/>
              <w:rPr>
                <w:rFonts w:ascii="Arial" w:eastAsiaTheme="minorHAnsi" w:hAnsi="Arial" w:cs="Arial"/>
                <w:sz w:val="22"/>
                <w:szCs w:val="22"/>
              </w:rPr>
            </w:pPr>
          </w:p>
        </w:tc>
      </w:tr>
      <w:tr w:rsidR="000C7968" w14:paraId="6526D04D" w14:textId="77777777">
        <w:tc>
          <w:tcPr>
            <w:tcW w:w="2814" w:type="pct"/>
          </w:tcPr>
          <w:p w14:paraId="741F10CE" w14:textId="77777777" w:rsidR="000C7968" w:rsidRDefault="007E0611">
            <w:pPr>
              <w:numPr>
                <w:ilvl w:val="0"/>
                <w:numId w:val="49"/>
              </w:numPr>
              <w:suppressAutoHyphens/>
              <w:contextualSpacing/>
              <w:jc w:val="left"/>
              <w:rPr>
                <w:rFonts w:ascii="Arial" w:eastAsiaTheme="minorHAnsi" w:hAnsi="Arial" w:cs="Arial"/>
                <w:sz w:val="22"/>
                <w:szCs w:val="22"/>
              </w:rPr>
            </w:pPr>
            <w:r>
              <w:rPr>
                <w:rFonts w:ascii="Arial" w:eastAsiaTheme="minorHAnsi" w:hAnsi="Arial" w:cs="Arial"/>
                <w:sz w:val="22"/>
                <w:szCs w:val="22"/>
              </w:rPr>
              <w:t>Teikėjas taiso projektinę dokumentaciją ir pateikia Užsakovui pakartotinei peržiūrai. Prie gautų pastabų pateikiami atsakymai ir / ar nurodoma pataisymo vieta projektinėje dokumentacijoje (*.doc arba *.xlsx formatu)</w:t>
            </w:r>
          </w:p>
        </w:tc>
        <w:tc>
          <w:tcPr>
            <w:tcW w:w="1093" w:type="pct"/>
            <w:vAlign w:val="center"/>
          </w:tcPr>
          <w:p w14:paraId="66D49483" w14:textId="77777777" w:rsidR="000C7968" w:rsidRDefault="007E0611">
            <w:pPr>
              <w:tabs>
                <w:tab w:val="left" w:pos="851"/>
              </w:tabs>
              <w:suppressAutoHyphens/>
              <w:ind w:left="-31"/>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0452522A" w14:textId="77777777" w:rsidR="000C7968" w:rsidRDefault="007E0611">
            <w:pPr>
              <w:suppressAutoHyphens/>
              <w:ind w:left="-134"/>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0C7968" w14:paraId="02B6CC74" w14:textId="77777777">
        <w:tc>
          <w:tcPr>
            <w:tcW w:w="2814" w:type="pct"/>
          </w:tcPr>
          <w:p w14:paraId="1D11F8E9" w14:textId="77777777" w:rsidR="000C7968" w:rsidRDefault="007E0611">
            <w:pPr>
              <w:numPr>
                <w:ilvl w:val="0"/>
                <w:numId w:val="49"/>
              </w:numPr>
              <w:suppressAutoHyphens/>
              <w:contextualSpacing/>
              <w:jc w:val="left"/>
              <w:rPr>
                <w:rFonts w:ascii="Arial" w:eastAsiaTheme="minorHAnsi" w:hAnsi="Arial" w:cs="Arial"/>
                <w:sz w:val="22"/>
                <w:szCs w:val="22"/>
              </w:rPr>
            </w:pPr>
            <w:r>
              <w:rPr>
                <w:rFonts w:ascii="Arial" w:eastAsiaTheme="minorHAnsi" w:hAnsi="Arial" w:cs="Arial"/>
                <w:sz w:val="22"/>
                <w:szCs w:val="22"/>
              </w:rPr>
              <w:t>Užsakovas pakartotinai peržiūri teikiamus projektinius pasiūlymus.</w:t>
            </w:r>
          </w:p>
        </w:tc>
        <w:tc>
          <w:tcPr>
            <w:tcW w:w="1093" w:type="pct"/>
            <w:vAlign w:val="center"/>
          </w:tcPr>
          <w:p w14:paraId="5586BB70" w14:textId="77777777" w:rsidR="000C7968" w:rsidRDefault="007E0611">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7</w:t>
            </w:r>
          </w:p>
        </w:tc>
        <w:tc>
          <w:tcPr>
            <w:tcW w:w="1093" w:type="pct"/>
            <w:vMerge/>
          </w:tcPr>
          <w:p w14:paraId="2CD1ABC1" w14:textId="77777777" w:rsidR="000C7968" w:rsidRDefault="000C7968">
            <w:pPr>
              <w:tabs>
                <w:tab w:val="left" w:pos="851"/>
              </w:tabs>
              <w:suppressAutoHyphens/>
              <w:ind w:left="567"/>
              <w:jc w:val="center"/>
              <w:rPr>
                <w:rFonts w:ascii="Arial" w:eastAsiaTheme="minorHAnsi" w:hAnsi="Arial" w:cs="Arial"/>
                <w:sz w:val="22"/>
                <w:szCs w:val="22"/>
              </w:rPr>
            </w:pPr>
          </w:p>
        </w:tc>
      </w:tr>
      <w:bookmarkEnd w:id="6"/>
    </w:tbl>
    <w:p w14:paraId="39CE409A" w14:textId="77777777" w:rsidR="000C7968" w:rsidRDefault="000C7968">
      <w:pPr>
        <w:suppressAutoHyphens/>
        <w:spacing w:before="120"/>
        <w:ind w:left="567"/>
        <w:rPr>
          <w:rFonts w:ascii="Arial" w:hAnsi="Arial" w:cs="Arial"/>
          <w:i/>
          <w:iCs/>
          <w:sz w:val="22"/>
          <w:szCs w:val="22"/>
        </w:rPr>
      </w:pPr>
    </w:p>
    <w:p w14:paraId="38913235" w14:textId="77777777" w:rsidR="000C7968" w:rsidRDefault="007E0611">
      <w:pPr>
        <w:numPr>
          <w:ilvl w:val="1"/>
          <w:numId w:val="2"/>
        </w:numPr>
        <w:suppressAutoHyphens/>
        <w:spacing w:after="160" w:line="259" w:lineRule="auto"/>
        <w:ind w:left="567" w:firstLine="0"/>
        <w:rPr>
          <w:rFonts w:ascii="Arial" w:eastAsiaTheme="minorHAnsi" w:hAnsi="Arial" w:cs="Arial"/>
          <w:sz w:val="22"/>
          <w:szCs w:val="22"/>
        </w:rPr>
      </w:pPr>
      <w:r>
        <w:rPr>
          <w:rFonts w:ascii="Arial" w:hAnsi="Arial" w:cs="Arial"/>
          <w:sz w:val="22"/>
          <w:szCs w:val="22"/>
        </w:rPr>
        <w:t xml:space="preserve">Audito atlikimas ir taisymas pagal audito pateiktas pastabas. Užsakovo pritarimas, kad projektiniai pasiūlymai pataisyti pagal audito pastabas. </w:t>
      </w:r>
      <w:r>
        <w:rPr>
          <w:rFonts w:ascii="Arial" w:eastAsiaTheme="minorHAnsi" w:hAnsi="Arial"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Pr>
          <w:rFonts w:ascii="Arial" w:eastAsiaTheme="minorHAnsi" w:hAnsi="Arial" w:cs="Arial"/>
          <w:i/>
          <w:iCs/>
          <w:sz w:val="22"/>
          <w:szCs w:val="22"/>
        </w:rPr>
        <w:t>Kelių saugumo audito atlikimo tvarkos apraše</w:t>
      </w:r>
      <w:r>
        <w:rPr>
          <w:rFonts w:ascii="Arial" w:eastAsiaTheme="minorHAnsi" w:hAnsi="Arial" w:cs="Arial"/>
          <w:sz w:val="22"/>
          <w:szCs w:val="22"/>
        </w:rPr>
        <w:t>.</w:t>
      </w:r>
    </w:p>
    <w:p w14:paraId="353FF911" w14:textId="77777777" w:rsidR="000C7968" w:rsidRDefault="007E0611">
      <w:pPr>
        <w:numPr>
          <w:ilvl w:val="2"/>
          <w:numId w:val="2"/>
        </w:numPr>
        <w:suppressAutoHyphens/>
        <w:spacing w:after="160" w:line="259" w:lineRule="auto"/>
        <w:ind w:left="1276" w:hanging="709"/>
        <w:contextualSpacing/>
        <w:jc w:val="left"/>
        <w:rPr>
          <w:rFonts w:ascii="Arial" w:eastAsiaTheme="minorHAnsi" w:hAnsi="Arial" w:cs="Arial"/>
          <w:sz w:val="22"/>
          <w:szCs w:val="22"/>
        </w:rPr>
      </w:pPr>
      <w:r>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C7968" w14:paraId="237A6597" w14:textId="77777777">
        <w:trPr>
          <w:trHeight w:val="795"/>
        </w:trPr>
        <w:tc>
          <w:tcPr>
            <w:tcW w:w="2814" w:type="pct"/>
            <w:shd w:val="clear" w:color="auto" w:fill="005063"/>
            <w:vAlign w:val="center"/>
          </w:tcPr>
          <w:p w14:paraId="7242C489" w14:textId="77777777" w:rsidR="000C7968" w:rsidRDefault="007E0611">
            <w:pPr>
              <w:tabs>
                <w:tab w:val="left" w:pos="851"/>
              </w:tabs>
              <w:suppressAutoHyphens/>
              <w:ind w:left="567"/>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067AA0ED" w14:textId="77777777" w:rsidR="000C7968" w:rsidRDefault="007E0611">
            <w:pPr>
              <w:tabs>
                <w:tab w:val="left" w:pos="810"/>
              </w:tabs>
              <w:suppressAutoHyphens/>
              <w:ind w:left="-41"/>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297C5FF8" w14:textId="77777777" w:rsidR="000C7968" w:rsidRDefault="007E0611">
            <w:pPr>
              <w:tabs>
                <w:tab w:val="left" w:pos="851"/>
              </w:tabs>
              <w:suppressAutoHyphens/>
              <w:ind w:left="-134" w:right="-107"/>
              <w:jc w:val="center"/>
              <w:rPr>
                <w:rFonts w:ascii="Arial" w:eastAsiaTheme="minorHAnsi" w:hAnsi="Arial" w:cs="Arial"/>
                <w:b/>
                <w:bCs/>
                <w:sz w:val="22"/>
                <w:szCs w:val="22"/>
              </w:rPr>
            </w:pPr>
            <w:r>
              <w:rPr>
                <w:rFonts w:ascii="Arial" w:eastAsiaTheme="minorHAnsi" w:hAnsi="Arial" w:cs="Arial"/>
                <w:b/>
                <w:bCs/>
                <w:sz w:val="22"/>
                <w:szCs w:val="22"/>
              </w:rPr>
              <w:t>Pastabos</w:t>
            </w:r>
          </w:p>
        </w:tc>
      </w:tr>
      <w:tr w:rsidR="000C7968" w14:paraId="1B70419E" w14:textId="77777777">
        <w:trPr>
          <w:trHeight w:val="687"/>
        </w:trPr>
        <w:tc>
          <w:tcPr>
            <w:tcW w:w="2814" w:type="pct"/>
            <w:vAlign w:val="center"/>
          </w:tcPr>
          <w:p w14:paraId="29982A0C" w14:textId="77777777" w:rsidR="000C7968" w:rsidRDefault="007E0611">
            <w:pPr>
              <w:numPr>
                <w:ilvl w:val="0"/>
                <w:numId w:val="6"/>
              </w:numPr>
              <w:suppressAutoHyphens/>
              <w:ind w:left="459" w:hanging="426"/>
              <w:contextualSpacing/>
              <w:jc w:val="left"/>
              <w:rPr>
                <w:rFonts w:ascii="Arial" w:eastAsiaTheme="minorHAnsi" w:hAnsi="Arial" w:cs="Arial"/>
                <w:sz w:val="22"/>
                <w:szCs w:val="22"/>
              </w:rPr>
            </w:pPr>
            <w:r>
              <w:rPr>
                <w:rFonts w:ascii="Arial" w:eastAsiaTheme="minorHAnsi" w:hAnsi="Arial" w:cs="Arial"/>
                <w:sz w:val="22"/>
                <w:szCs w:val="22"/>
              </w:rPr>
              <w:t>Auditui skirta projektinė dokumentacija perduodama auditoriui</w:t>
            </w:r>
          </w:p>
        </w:tc>
        <w:tc>
          <w:tcPr>
            <w:tcW w:w="1093" w:type="pct"/>
            <w:vAlign w:val="center"/>
          </w:tcPr>
          <w:p w14:paraId="4D91E02E" w14:textId="77777777" w:rsidR="000C7968" w:rsidRDefault="007E0611">
            <w:pPr>
              <w:suppressAutoHyphens/>
              <w:ind w:hanging="35"/>
              <w:jc w:val="center"/>
              <w:rPr>
                <w:rFonts w:ascii="Arial" w:eastAsiaTheme="minorHAnsi" w:hAnsi="Arial" w:cs="Arial"/>
                <w:sz w:val="22"/>
                <w:szCs w:val="22"/>
              </w:rPr>
            </w:pPr>
            <w:r>
              <w:rPr>
                <w:rFonts w:ascii="Arial" w:eastAsiaTheme="minorHAnsi" w:hAnsi="Arial" w:cs="Arial"/>
                <w:sz w:val="22"/>
                <w:szCs w:val="22"/>
              </w:rPr>
              <w:t>2</w:t>
            </w:r>
          </w:p>
        </w:tc>
        <w:tc>
          <w:tcPr>
            <w:tcW w:w="1093" w:type="pct"/>
            <w:vMerge w:val="restart"/>
            <w:vAlign w:val="center"/>
          </w:tcPr>
          <w:p w14:paraId="70522C09" w14:textId="77777777" w:rsidR="000C7968" w:rsidRDefault="007E0611">
            <w:pPr>
              <w:suppressAutoHyphens/>
              <w:jc w:val="center"/>
              <w:rPr>
                <w:rFonts w:ascii="Arial" w:eastAsiaTheme="minorHAnsi" w:hAnsi="Arial" w:cs="Arial"/>
                <w:sz w:val="22"/>
                <w:szCs w:val="22"/>
              </w:rPr>
            </w:pPr>
            <w:r>
              <w:rPr>
                <w:rFonts w:ascii="Arial" w:eastAsiaTheme="minorHAnsi" w:hAnsi="Arial" w:cs="Arial"/>
                <w:sz w:val="22"/>
                <w:szCs w:val="22"/>
              </w:rPr>
              <w:t>Audito atlikimo terminas pagal sutartį – 28 d. d.</w:t>
            </w:r>
          </w:p>
        </w:tc>
      </w:tr>
      <w:tr w:rsidR="000C7968" w14:paraId="2727751B" w14:textId="77777777">
        <w:tc>
          <w:tcPr>
            <w:tcW w:w="2814" w:type="pct"/>
          </w:tcPr>
          <w:p w14:paraId="3C92170D" w14:textId="77777777" w:rsidR="000C7968" w:rsidRDefault="007E0611">
            <w:pPr>
              <w:numPr>
                <w:ilvl w:val="0"/>
                <w:numId w:val="6"/>
              </w:numPr>
              <w:suppressAutoHyphens/>
              <w:ind w:left="459"/>
              <w:contextualSpacing/>
              <w:jc w:val="left"/>
              <w:rPr>
                <w:rFonts w:ascii="Arial" w:eastAsiaTheme="minorHAnsi" w:hAnsi="Arial" w:cs="Arial"/>
                <w:sz w:val="22"/>
                <w:szCs w:val="22"/>
              </w:rPr>
            </w:pPr>
            <w:r>
              <w:rPr>
                <w:rFonts w:ascii="Arial" w:eastAsiaTheme="minorHAnsi" w:hAnsi="Arial" w:cs="Arial"/>
                <w:sz w:val="22"/>
                <w:szCs w:val="22"/>
              </w:rPr>
              <w:t>Atliekama audito procedūra ir iš auditoriaus gaunama ataskaita. Ataskaita persiunčiama Teikėjui.</w:t>
            </w:r>
          </w:p>
        </w:tc>
        <w:tc>
          <w:tcPr>
            <w:tcW w:w="1093" w:type="pct"/>
            <w:vAlign w:val="center"/>
          </w:tcPr>
          <w:p w14:paraId="4B8B2098" w14:textId="77777777" w:rsidR="000C7968" w:rsidRDefault="007E0611">
            <w:pPr>
              <w:suppressAutoHyphens/>
              <w:ind w:hanging="35"/>
              <w:jc w:val="center"/>
              <w:rPr>
                <w:rFonts w:ascii="Arial" w:eastAsiaTheme="minorHAnsi" w:hAnsi="Arial" w:cs="Arial"/>
                <w:sz w:val="22"/>
                <w:szCs w:val="22"/>
              </w:rPr>
            </w:pPr>
            <w:r>
              <w:rPr>
                <w:rFonts w:ascii="Arial" w:eastAsiaTheme="minorHAnsi" w:hAnsi="Arial" w:cs="Arial"/>
                <w:sz w:val="22"/>
                <w:szCs w:val="22"/>
              </w:rPr>
              <w:t>16</w:t>
            </w:r>
          </w:p>
        </w:tc>
        <w:tc>
          <w:tcPr>
            <w:tcW w:w="1093" w:type="pct"/>
            <w:vMerge/>
          </w:tcPr>
          <w:p w14:paraId="336E3D03" w14:textId="77777777" w:rsidR="000C7968" w:rsidRDefault="000C7968">
            <w:pPr>
              <w:suppressAutoHyphens/>
              <w:jc w:val="center"/>
              <w:rPr>
                <w:rFonts w:ascii="Arial" w:eastAsiaTheme="minorHAnsi" w:hAnsi="Arial" w:cs="Arial"/>
                <w:sz w:val="22"/>
                <w:szCs w:val="22"/>
              </w:rPr>
            </w:pPr>
          </w:p>
        </w:tc>
      </w:tr>
      <w:tr w:rsidR="000C7968" w14:paraId="33D516F2" w14:textId="77777777">
        <w:trPr>
          <w:trHeight w:val="351"/>
        </w:trPr>
        <w:tc>
          <w:tcPr>
            <w:tcW w:w="2814" w:type="pct"/>
          </w:tcPr>
          <w:p w14:paraId="2FC45E8F" w14:textId="77777777" w:rsidR="000C7968" w:rsidRDefault="007E0611">
            <w:pPr>
              <w:numPr>
                <w:ilvl w:val="0"/>
                <w:numId w:val="6"/>
              </w:numPr>
              <w:suppressAutoHyphens/>
              <w:ind w:left="459" w:hanging="425"/>
              <w:contextualSpacing/>
              <w:jc w:val="left"/>
              <w:rPr>
                <w:rFonts w:ascii="Arial" w:eastAsiaTheme="minorHAnsi" w:hAnsi="Arial" w:cs="Arial"/>
                <w:sz w:val="22"/>
                <w:szCs w:val="22"/>
              </w:rPr>
            </w:pPr>
            <w:r>
              <w:rPr>
                <w:rFonts w:ascii="Arial" w:eastAsiaTheme="minorHAnsi" w:hAnsi="Arial" w:cs="Arial"/>
                <w:sz w:val="22"/>
                <w:szCs w:val="22"/>
              </w:rPr>
              <w:t>Suorganizuojamas audito posėdis</w:t>
            </w:r>
          </w:p>
        </w:tc>
        <w:tc>
          <w:tcPr>
            <w:tcW w:w="1093" w:type="pct"/>
            <w:vAlign w:val="center"/>
          </w:tcPr>
          <w:p w14:paraId="1B6C4DF2" w14:textId="77777777" w:rsidR="000C7968" w:rsidRDefault="007E0611">
            <w:pPr>
              <w:suppressAutoHyphens/>
              <w:ind w:hanging="35"/>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24F70705" w14:textId="77777777" w:rsidR="000C7968" w:rsidRDefault="000C7968">
            <w:pPr>
              <w:suppressAutoHyphens/>
              <w:jc w:val="center"/>
              <w:rPr>
                <w:rFonts w:ascii="Arial" w:eastAsiaTheme="minorHAnsi" w:hAnsi="Arial" w:cs="Arial"/>
                <w:sz w:val="22"/>
                <w:szCs w:val="22"/>
              </w:rPr>
            </w:pPr>
          </w:p>
        </w:tc>
      </w:tr>
      <w:tr w:rsidR="000C7968" w14:paraId="1F1CDF55" w14:textId="77777777">
        <w:tc>
          <w:tcPr>
            <w:tcW w:w="2814" w:type="pct"/>
          </w:tcPr>
          <w:p w14:paraId="10DE0A5F" w14:textId="77777777" w:rsidR="000C7968" w:rsidRDefault="007E0611">
            <w:pPr>
              <w:numPr>
                <w:ilvl w:val="0"/>
                <w:numId w:val="6"/>
              </w:numPr>
              <w:suppressAutoHyphens/>
              <w:ind w:left="459" w:hanging="425"/>
              <w:contextualSpacing/>
              <w:jc w:val="left"/>
              <w:rPr>
                <w:rFonts w:ascii="Arial" w:eastAsiaTheme="minorHAnsi" w:hAnsi="Arial" w:cs="Arial"/>
                <w:sz w:val="22"/>
                <w:szCs w:val="22"/>
              </w:rPr>
            </w:pPr>
            <w:r>
              <w:rPr>
                <w:rFonts w:ascii="Arial" w:eastAsiaTheme="minorHAnsi" w:hAnsi="Arial" w:cs="Arial"/>
                <w:sz w:val="22"/>
                <w:szCs w:val="22"/>
              </w:rPr>
              <w:t>Parengiamas ir užregistruojamas audito posėdžio protokolas bei išsiunčiamas Teikėjui.</w:t>
            </w:r>
          </w:p>
        </w:tc>
        <w:tc>
          <w:tcPr>
            <w:tcW w:w="1093" w:type="pct"/>
            <w:vAlign w:val="center"/>
          </w:tcPr>
          <w:p w14:paraId="3140AACA" w14:textId="77777777" w:rsidR="000C7968" w:rsidRDefault="007E0611">
            <w:pPr>
              <w:suppressAutoHyphens/>
              <w:ind w:hanging="35"/>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18E4DDC7" w14:textId="77777777" w:rsidR="000C7968" w:rsidRDefault="000C7968">
            <w:pPr>
              <w:suppressAutoHyphens/>
              <w:jc w:val="center"/>
              <w:rPr>
                <w:rFonts w:ascii="Arial" w:eastAsiaTheme="minorHAnsi" w:hAnsi="Arial" w:cs="Arial"/>
                <w:sz w:val="22"/>
                <w:szCs w:val="22"/>
              </w:rPr>
            </w:pPr>
          </w:p>
        </w:tc>
      </w:tr>
      <w:tr w:rsidR="000C7968" w14:paraId="0A044D15" w14:textId="77777777">
        <w:tc>
          <w:tcPr>
            <w:tcW w:w="2814" w:type="pct"/>
          </w:tcPr>
          <w:p w14:paraId="31B070A9" w14:textId="77777777" w:rsidR="000C7968" w:rsidRDefault="007E0611">
            <w:pPr>
              <w:numPr>
                <w:ilvl w:val="0"/>
                <w:numId w:val="6"/>
              </w:numPr>
              <w:suppressAutoHyphens/>
              <w:ind w:left="459" w:hanging="425"/>
              <w:contextualSpacing/>
              <w:jc w:val="left"/>
              <w:rPr>
                <w:rFonts w:ascii="Arial" w:eastAsiaTheme="minorHAnsi" w:hAnsi="Arial" w:cs="Arial"/>
                <w:color w:val="009999"/>
                <w:sz w:val="22"/>
                <w:szCs w:val="22"/>
              </w:rPr>
            </w:pPr>
            <w:r>
              <w:rPr>
                <w:rFonts w:ascii="Arial" w:eastAsiaTheme="minorHAnsi" w:hAnsi="Arial" w:cs="Arial"/>
                <w:sz w:val="22"/>
                <w:szCs w:val="22"/>
              </w:rPr>
              <w:t>Teikėjas taiso projektinę dokumentaciją ir pateikia Užsakovui (</w:t>
            </w:r>
            <w:hyperlink r:id="rId13" w:history="1">
              <w:r>
                <w:rPr>
                  <w:rFonts w:ascii="Arial" w:eastAsiaTheme="minorHAnsi" w:hAnsi="Arial" w:cs="Arial"/>
                  <w:color w:val="0000FF"/>
                  <w:sz w:val="22"/>
                  <w:szCs w:val="22"/>
                  <w:u w:val="single"/>
                </w:rPr>
                <w:t>eismo.sauga@vialietuva.lt</w:t>
              </w:r>
            </w:hyperlink>
            <w:r>
              <w:rPr>
                <w:rFonts w:ascii="Arial" w:eastAsiaTheme="minorHAnsi" w:hAnsi="Arial" w:cs="Arial"/>
                <w:sz w:val="22"/>
                <w:szCs w:val="22"/>
              </w:rPr>
              <w:t>) patikrinimui</w:t>
            </w:r>
          </w:p>
        </w:tc>
        <w:tc>
          <w:tcPr>
            <w:tcW w:w="1093" w:type="pct"/>
            <w:vAlign w:val="center"/>
          </w:tcPr>
          <w:p w14:paraId="58DEC063" w14:textId="77777777" w:rsidR="000C7968" w:rsidRDefault="007E0611">
            <w:pPr>
              <w:suppressAutoHyphens/>
              <w:ind w:hanging="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74876A42" w14:textId="77777777" w:rsidR="000C7968" w:rsidRDefault="007E0611">
            <w:pPr>
              <w:suppressAutoHyphens/>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0C7968" w14:paraId="134E67A4" w14:textId="77777777">
        <w:tc>
          <w:tcPr>
            <w:tcW w:w="2814" w:type="pct"/>
          </w:tcPr>
          <w:p w14:paraId="620DCFB5" w14:textId="77777777" w:rsidR="000C7968" w:rsidRDefault="007E0611">
            <w:pPr>
              <w:pStyle w:val="Sraopastraipa"/>
              <w:numPr>
                <w:ilvl w:val="0"/>
                <w:numId w:val="6"/>
              </w:numPr>
              <w:suppressAutoHyphens/>
              <w:ind w:left="459"/>
              <w:rPr>
                <w:rFonts w:ascii="Arial" w:hAnsi="Arial" w:cs="Arial"/>
                <w:sz w:val="22"/>
              </w:rPr>
            </w:pPr>
            <w:r>
              <w:rPr>
                <w:rFonts w:ascii="Arial" w:hAnsi="Arial" w:cs="Arial"/>
                <w:sz w:val="22"/>
              </w:rPr>
              <w:t xml:space="preserve">Užsakovas tikrina Teikėjo pateiktą pataisytą projektinę dokumentaciją. Jei sprendiniai pataisyti </w:t>
            </w:r>
            <w:r>
              <w:rPr>
                <w:rFonts w:ascii="Arial" w:hAnsi="Arial" w:cs="Arial"/>
                <w:sz w:val="22"/>
              </w:rPr>
              <w:lastRenderedPageBreak/>
              <w:t>pagal pastabas, išsiunčiamas patvirtinimas el. paštu. Kitu atveju el. paštu išsiunčiamos pastabos</w:t>
            </w:r>
          </w:p>
        </w:tc>
        <w:tc>
          <w:tcPr>
            <w:tcW w:w="1093" w:type="pct"/>
            <w:vAlign w:val="center"/>
          </w:tcPr>
          <w:p w14:paraId="46E62B9E" w14:textId="77777777" w:rsidR="000C7968" w:rsidRDefault="007E0611">
            <w:pPr>
              <w:suppressAutoHyphens/>
              <w:ind w:hanging="35"/>
              <w:jc w:val="center"/>
              <w:rPr>
                <w:rFonts w:ascii="Arial" w:eastAsiaTheme="minorHAnsi" w:hAnsi="Arial" w:cs="Arial"/>
                <w:sz w:val="22"/>
                <w:szCs w:val="22"/>
              </w:rPr>
            </w:pPr>
            <w:r>
              <w:rPr>
                <w:rFonts w:ascii="Arial" w:eastAsiaTheme="minorHAnsi" w:hAnsi="Arial" w:cs="Arial"/>
                <w:sz w:val="22"/>
                <w:szCs w:val="22"/>
              </w:rPr>
              <w:lastRenderedPageBreak/>
              <w:t>10</w:t>
            </w:r>
          </w:p>
        </w:tc>
        <w:tc>
          <w:tcPr>
            <w:tcW w:w="1093" w:type="pct"/>
            <w:vMerge/>
          </w:tcPr>
          <w:p w14:paraId="07243693" w14:textId="77777777" w:rsidR="000C7968" w:rsidRDefault="000C7968">
            <w:pPr>
              <w:tabs>
                <w:tab w:val="left" w:pos="851"/>
              </w:tabs>
              <w:suppressAutoHyphens/>
              <w:ind w:left="567"/>
              <w:jc w:val="center"/>
              <w:rPr>
                <w:rFonts w:ascii="Arial" w:eastAsiaTheme="minorHAnsi" w:hAnsi="Arial" w:cs="Arial"/>
                <w:sz w:val="22"/>
                <w:szCs w:val="22"/>
              </w:rPr>
            </w:pPr>
          </w:p>
        </w:tc>
      </w:tr>
    </w:tbl>
    <w:p w14:paraId="41EAC7EF" w14:textId="77777777" w:rsidR="000C7968" w:rsidRDefault="007E0611">
      <w:pPr>
        <w:tabs>
          <w:tab w:val="left" w:pos="284"/>
        </w:tabs>
        <w:suppressAutoHyphens/>
        <w:spacing w:before="120" w:after="120"/>
        <w:ind w:left="567"/>
        <w:rPr>
          <w:rFonts w:ascii="Arial" w:hAnsi="Arial" w:cs="Arial"/>
          <w:sz w:val="22"/>
          <w:szCs w:val="22"/>
        </w:rPr>
      </w:pPr>
      <w:r>
        <w:rPr>
          <w:rFonts w:ascii="Arial" w:hAnsi="Arial" w:cs="Arial"/>
          <w:sz w:val="22"/>
          <w:szCs w:val="22"/>
        </w:rPr>
        <w:t xml:space="preserve">Užsakovui nustačius papildomus saugaus eismo trūkumus (kurie nebuvo įvertinti kelių saugumo audito metu), Teikėjas įsipareigoja ištaisyti/patikslinti saugaus eismo trūkumus, bet kuriame projekto rengimo etape. </w:t>
      </w:r>
    </w:p>
    <w:p w14:paraId="6704EEFE" w14:textId="77777777" w:rsidR="000C7968" w:rsidRDefault="007E0611">
      <w:pPr>
        <w:numPr>
          <w:ilvl w:val="1"/>
          <w:numId w:val="2"/>
        </w:numPr>
        <w:spacing w:after="160" w:line="259" w:lineRule="auto"/>
        <w:ind w:left="567" w:firstLine="0"/>
        <w:contextualSpacing/>
        <w:rPr>
          <w:rFonts w:ascii="Arial" w:hAnsi="Arial" w:cs="Arial"/>
          <w:sz w:val="22"/>
          <w:szCs w:val="22"/>
        </w:rPr>
      </w:pPr>
      <w:bookmarkStart w:id="7" w:name="_Hlk61946912"/>
      <w:bookmarkStart w:id="8" w:name="_Hlk191653489"/>
      <w:r>
        <w:rPr>
          <w:rFonts w:ascii="Arial" w:hAnsi="Arial" w:cs="Arial"/>
          <w:sz w:val="22"/>
          <w:szCs w:val="22"/>
        </w:rPr>
        <w:t>Visuomenės informavimas apie numatomą statinių (jų dalių) projektavimą ir visuomenės dalyvavimas svarstant statinių (jų dalių) projektinius pasiūlymus (</w:t>
      </w:r>
      <w:bookmarkStart w:id="9" w:name="_Hlk173861044"/>
      <w:r>
        <w:rPr>
          <w:rFonts w:ascii="Arial" w:hAnsi="Arial" w:cs="Arial"/>
          <w:sz w:val="22"/>
          <w:szCs w:val="22"/>
        </w:rPr>
        <w:t>kai tai yra būtina teisės aktų nustatyta tvarka)</w:t>
      </w:r>
      <w:bookmarkEnd w:id="9"/>
      <w:r>
        <w:rPr>
          <w:rFonts w:ascii="Arial" w:hAnsi="Arial" w:cs="Arial"/>
          <w:sz w:val="22"/>
          <w:szCs w:val="22"/>
        </w:rPr>
        <w:t>.</w:t>
      </w:r>
    </w:p>
    <w:p w14:paraId="435177F1" w14:textId="77777777" w:rsidR="000C7968" w:rsidRDefault="007E0611">
      <w:pPr>
        <w:numPr>
          <w:ilvl w:val="1"/>
          <w:numId w:val="2"/>
        </w:numPr>
        <w:suppressAutoHyphens/>
        <w:spacing w:after="160" w:line="259" w:lineRule="auto"/>
        <w:ind w:left="567" w:firstLine="0"/>
        <w:rPr>
          <w:rFonts w:ascii="Arial" w:hAnsi="Arial" w:cs="Arial"/>
          <w:i/>
          <w:iCs/>
          <w:sz w:val="22"/>
          <w:szCs w:val="22"/>
        </w:rPr>
      </w:pPr>
      <w:bookmarkStart w:id="10" w:name="_Hlk181883927"/>
      <w:bookmarkEnd w:id="7"/>
      <w:r>
        <w:rPr>
          <w:rFonts w:ascii="Arial" w:hAnsi="Arial" w:cs="Arial"/>
          <w:sz w:val="22"/>
          <w:szCs w:val="22"/>
        </w:rPr>
        <w:t>Teikėjas teikia prašymą registruotis projektini</w:t>
      </w:r>
      <w:r>
        <w:rPr>
          <w:rFonts w:ascii="Arial" w:hAnsi="Arial" w:cs="Arial"/>
          <w:sz w:val="22"/>
          <w:szCs w:val="22"/>
          <w:lang w:val="en-US"/>
        </w:rPr>
        <w:t xml:space="preserve">ų </w:t>
      </w:r>
      <w:r>
        <w:rPr>
          <w:rFonts w:ascii="Arial" w:hAnsi="Arial" w:cs="Arial"/>
          <w:sz w:val="22"/>
          <w:szCs w:val="22"/>
        </w:rPr>
        <w:t>pasiūlymų pristatymui Komisijoje. Projektinių pasiūlymų pristatymas Komisijoje ir pastabų pateikimas. Projektinių pasiūlymų taisymas pagal Komisijos pateiktas pastabas. Komisijos pritarimas projektiniams pasiūlymams protokolu.</w:t>
      </w:r>
      <w:bookmarkEnd w:id="10"/>
    </w:p>
    <w:bookmarkEnd w:id="8"/>
    <w:p w14:paraId="27732115" w14:textId="77777777" w:rsidR="000C7968" w:rsidRDefault="007E0611">
      <w:pPr>
        <w:numPr>
          <w:ilvl w:val="2"/>
          <w:numId w:val="2"/>
        </w:numPr>
        <w:tabs>
          <w:tab w:val="left" w:pos="284"/>
        </w:tabs>
        <w:suppressAutoHyphens/>
        <w:spacing w:after="160" w:line="259" w:lineRule="auto"/>
        <w:ind w:left="1276" w:hanging="721"/>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C7968" w14:paraId="1204581B" w14:textId="77777777">
        <w:trPr>
          <w:trHeight w:val="795"/>
        </w:trPr>
        <w:tc>
          <w:tcPr>
            <w:tcW w:w="2814" w:type="pct"/>
            <w:shd w:val="clear" w:color="auto" w:fill="005063"/>
            <w:vAlign w:val="center"/>
          </w:tcPr>
          <w:p w14:paraId="06C8F5E1" w14:textId="77777777" w:rsidR="000C7968" w:rsidRDefault="007E0611">
            <w:pPr>
              <w:suppressAutoHyphens/>
              <w:ind w:left="30"/>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668D64A5" w14:textId="77777777" w:rsidR="000C7968" w:rsidRDefault="007E0611">
            <w:pPr>
              <w:suppressAutoHyphens/>
              <w:ind w:left="-35"/>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595AF8B7" w14:textId="77777777" w:rsidR="000C7968" w:rsidRDefault="007E0611">
            <w:pPr>
              <w:suppressAutoHyphens/>
              <w:ind w:left="-134" w:right="-107"/>
              <w:jc w:val="center"/>
              <w:rPr>
                <w:rFonts w:ascii="Arial" w:eastAsiaTheme="minorHAnsi" w:hAnsi="Arial" w:cs="Arial"/>
                <w:b/>
                <w:bCs/>
                <w:sz w:val="22"/>
                <w:szCs w:val="22"/>
              </w:rPr>
            </w:pPr>
            <w:r>
              <w:rPr>
                <w:rFonts w:ascii="Arial" w:eastAsiaTheme="minorHAnsi" w:hAnsi="Arial" w:cs="Arial"/>
                <w:b/>
                <w:bCs/>
                <w:sz w:val="22"/>
                <w:szCs w:val="22"/>
              </w:rPr>
              <w:t>Pastabos</w:t>
            </w:r>
          </w:p>
        </w:tc>
      </w:tr>
      <w:tr w:rsidR="000C7968" w14:paraId="14F27A18" w14:textId="77777777">
        <w:tc>
          <w:tcPr>
            <w:tcW w:w="2814" w:type="pct"/>
            <w:vAlign w:val="center"/>
          </w:tcPr>
          <w:p w14:paraId="4BB4AC32" w14:textId="77777777" w:rsidR="000C7968" w:rsidRDefault="007E0611">
            <w:pPr>
              <w:pStyle w:val="Sraopastraipa"/>
              <w:numPr>
                <w:ilvl w:val="0"/>
                <w:numId w:val="63"/>
              </w:numPr>
              <w:suppressAutoHyphens/>
              <w:rPr>
                <w:rFonts w:ascii="Arial" w:hAnsi="Arial" w:cs="Arial"/>
                <w:sz w:val="22"/>
              </w:rPr>
            </w:pPr>
            <w:r>
              <w:rPr>
                <w:rFonts w:ascii="Arial" w:hAnsi="Arial" w:cs="Arial"/>
                <w:sz w:val="22"/>
              </w:rPr>
              <w:t>Po Projektinių pasiūlymų pristatymo Komisijoje, parengiamas ir užregistruojamas Komisijos protokolas (su pritarimu projektiniams pasiūlymams ar pastabomis)</w:t>
            </w:r>
          </w:p>
        </w:tc>
        <w:tc>
          <w:tcPr>
            <w:tcW w:w="1093" w:type="pct"/>
            <w:vAlign w:val="center"/>
          </w:tcPr>
          <w:p w14:paraId="6D3ED054" w14:textId="77777777" w:rsidR="000C7968" w:rsidRDefault="007E0611">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tcPr>
          <w:p w14:paraId="1DCB2260" w14:textId="77777777" w:rsidR="000C7968" w:rsidRDefault="000C7968">
            <w:pPr>
              <w:suppressAutoHyphens/>
              <w:ind w:left="8"/>
              <w:jc w:val="center"/>
              <w:rPr>
                <w:rFonts w:ascii="Arial" w:eastAsiaTheme="minorHAnsi" w:hAnsi="Arial" w:cs="Arial"/>
                <w:sz w:val="22"/>
                <w:szCs w:val="22"/>
              </w:rPr>
            </w:pPr>
          </w:p>
        </w:tc>
      </w:tr>
      <w:tr w:rsidR="000C7968" w14:paraId="4B639C25" w14:textId="77777777">
        <w:tc>
          <w:tcPr>
            <w:tcW w:w="2814" w:type="pct"/>
          </w:tcPr>
          <w:p w14:paraId="3542AD8E" w14:textId="77777777" w:rsidR="000C7968" w:rsidRDefault="007E0611">
            <w:pPr>
              <w:pStyle w:val="Sraopastraipa"/>
              <w:numPr>
                <w:ilvl w:val="0"/>
                <w:numId w:val="63"/>
              </w:numPr>
              <w:suppressAutoHyphens/>
              <w:rPr>
                <w:rFonts w:ascii="Arial" w:hAnsi="Arial" w:cs="Arial"/>
                <w:sz w:val="22"/>
              </w:rPr>
            </w:pPr>
            <w:r>
              <w:rPr>
                <w:rFonts w:ascii="Arial" w:hAnsi="Arial" w:cs="Arial"/>
                <w:sz w:val="22"/>
              </w:rPr>
              <w:t xml:space="preserve">Teikėjas taiso Projektinių pasiūlymų dokumentaciją ir registruojasi pakartotinai į Komisiją </w:t>
            </w:r>
          </w:p>
        </w:tc>
        <w:tc>
          <w:tcPr>
            <w:tcW w:w="1093" w:type="pct"/>
            <w:vAlign w:val="center"/>
          </w:tcPr>
          <w:p w14:paraId="5A08FB53" w14:textId="77777777" w:rsidR="000C7968" w:rsidRDefault="007E0611">
            <w:pPr>
              <w:suppressAutoHyphens/>
              <w:ind w:left="-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259E77B8" w14:textId="77777777" w:rsidR="000C7968" w:rsidRDefault="007E0611">
            <w:pPr>
              <w:suppressAutoHyphens/>
              <w:ind w:left="8"/>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0C7968" w14:paraId="7DC60EBD" w14:textId="77777777">
        <w:tc>
          <w:tcPr>
            <w:tcW w:w="2814" w:type="pct"/>
          </w:tcPr>
          <w:p w14:paraId="476A0A2A" w14:textId="77777777" w:rsidR="000C7968" w:rsidRDefault="007E0611">
            <w:pPr>
              <w:pStyle w:val="Sraopastraipa"/>
              <w:numPr>
                <w:ilvl w:val="0"/>
                <w:numId w:val="63"/>
              </w:numPr>
              <w:suppressAutoHyphens/>
              <w:rPr>
                <w:rFonts w:ascii="Arial" w:hAnsi="Arial" w:cs="Arial"/>
                <w:sz w:val="22"/>
              </w:rPr>
            </w:pPr>
            <w:r>
              <w:rPr>
                <w:rFonts w:ascii="Arial" w:hAnsi="Arial" w:cs="Arial"/>
                <w:sz w:val="22"/>
              </w:rPr>
              <w:t>Po Projektinių pasiūlymų pristatymo Komisijoje, parengiamas ir užregistruojamas Komisijos protokolas (su pritarimu projektiniams pasiūlymams ar pastabomis)</w:t>
            </w:r>
          </w:p>
        </w:tc>
        <w:tc>
          <w:tcPr>
            <w:tcW w:w="1093" w:type="pct"/>
            <w:vAlign w:val="center"/>
          </w:tcPr>
          <w:p w14:paraId="4A14B51D" w14:textId="77777777" w:rsidR="000C7968" w:rsidRDefault="007E0611">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vMerge/>
          </w:tcPr>
          <w:p w14:paraId="1774FACB" w14:textId="77777777" w:rsidR="000C7968" w:rsidRDefault="000C7968">
            <w:pPr>
              <w:tabs>
                <w:tab w:val="left" w:pos="851"/>
              </w:tabs>
              <w:suppressAutoHyphens/>
              <w:ind w:left="567"/>
              <w:jc w:val="center"/>
              <w:rPr>
                <w:rFonts w:ascii="Arial" w:eastAsiaTheme="minorHAnsi" w:hAnsi="Arial" w:cs="Arial"/>
                <w:sz w:val="22"/>
                <w:szCs w:val="22"/>
              </w:rPr>
            </w:pPr>
          </w:p>
        </w:tc>
      </w:tr>
    </w:tbl>
    <w:p w14:paraId="3230766D" w14:textId="77777777" w:rsidR="000C7968" w:rsidRDefault="000C7968">
      <w:pPr>
        <w:suppressAutoHyphens/>
        <w:ind w:left="567"/>
        <w:rPr>
          <w:rFonts w:ascii="Arial" w:hAnsi="Arial" w:cs="Arial"/>
          <w:sz w:val="22"/>
          <w:szCs w:val="22"/>
        </w:rPr>
      </w:pPr>
    </w:p>
    <w:p w14:paraId="083C008E"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Statybą leidžiančio dokumento gavimas</w:t>
      </w:r>
      <w:r>
        <w:rPr>
          <w:rFonts w:ascii="Arial" w:eastAsiaTheme="minorHAnsi" w:hAnsi="Arial" w:cs="Arial"/>
          <w:sz w:val="22"/>
          <w:szCs w:val="22"/>
        </w:rPr>
        <w:t xml:space="preserve"> (</w:t>
      </w:r>
      <w:r>
        <w:rPr>
          <w:rFonts w:ascii="Arial" w:hAnsi="Arial" w:cs="Arial"/>
          <w:sz w:val="22"/>
          <w:szCs w:val="22"/>
        </w:rPr>
        <w:t>kai tai yra būtina teisės aktų nustatyta tvarka).</w:t>
      </w:r>
    </w:p>
    <w:p w14:paraId="00EDE99C"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Techninio darbo projekto parengimas ir pateikimas Užsakovo peržiūrai. Projektinė dokumentacija peržiūrai turi būti pateikta *.pdf ir *.dwg formatais. Pastabų pateikimas Teikėjui. Projektinių sprendinių taisymas pagal pateiktas pastabas. </w:t>
      </w:r>
    </w:p>
    <w:p w14:paraId="4227A49E" w14:textId="77777777" w:rsidR="000C7968" w:rsidRDefault="007E0611">
      <w:pPr>
        <w:numPr>
          <w:ilvl w:val="2"/>
          <w:numId w:val="2"/>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C7968" w14:paraId="35EF86F7" w14:textId="77777777">
        <w:trPr>
          <w:trHeight w:val="795"/>
        </w:trPr>
        <w:tc>
          <w:tcPr>
            <w:tcW w:w="2814" w:type="pct"/>
            <w:shd w:val="clear" w:color="auto" w:fill="005063"/>
            <w:vAlign w:val="center"/>
          </w:tcPr>
          <w:p w14:paraId="05E31BEB" w14:textId="77777777" w:rsidR="000C7968" w:rsidRDefault="007E0611">
            <w:pPr>
              <w:suppressAutoHyphens/>
              <w:ind w:left="-112"/>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74B2AF21" w14:textId="77777777" w:rsidR="000C7968" w:rsidRDefault="007E0611">
            <w:pPr>
              <w:tabs>
                <w:tab w:val="left" w:pos="851"/>
              </w:tabs>
              <w:suppressAutoHyphens/>
              <w:ind w:left="-177"/>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05F57E00" w14:textId="77777777" w:rsidR="000C7968" w:rsidRDefault="007E0611">
            <w:pPr>
              <w:suppressAutoHyphens/>
              <w:ind w:left="-134"/>
              <w:jc w:val="center"/>
              <w:rPr>
                <w:rFonts w:ascii="Arial" w:eastAsiaTheme="minorHAnsi" w:hAnsi="Arial" w:cs="Arial"/>
                <w:b/>
                <w:bCs/>
                <w:sz w:val="22"/>
                <w:szCs w:val="22"/>
              </w:rPr>
            </w:pPr>
            <w:r>
              <w:rPr>
                <w:rFonts w:ascii="Arial" w:eastAsiaTheme="minorHAnsi" w:hAnsi="Arial" w:cs="Arial"/>
                <w:b/>
                <w:bCs/>
                <w:sz w:val="22"/>
                <w:szCs w:val="22"/>
              </w:rPr>
              <w:t>Pastabos</w:t>
            </w:r>
          </w:p>
        </w:tc>
      </w:tr>
      <w:tr w:rsidR="000C7968" w14:paraId="080DFFB9" w14:textId="77777777">
        <w:tc>
          <w:tcPr>
            <w:tcW w:w="2814" w:type="pct"/>
            <w:vAlign w:val="center"/>
          </w:tcPr>
          <w:p w14:paraId="411977B7" w14:textId="77777777" w:rsidR="000C7968" w:rsidRDefault="007E0611">
            <w:pPr>
              <w:pStyle w:val="Sraopastraipa"/>
              <w:numPr>
                <w:ilvl w:val="0"/>
                <w:numId w:val="14"/>
              </w:numPr>
              <w:suppressAutoHyphens/>
              <w:rPr>
                <w:rFonts w:ascii="Arial" w:hAnsi="Arial" w:cs="Arial"/>
                <w:sz w:val="22"/>
              </w:rPr>
            </w:pPr>
            <w:r>
              <w:rPr>
                <w:rFonts w:ascii="Arial" w:hAnsi="Arial" w:cs="Arial"/>
                <w:sz w:val="22"/>
              </w:rPr>
              <w:t>Užsakovas peržiūri pateiktą techninį darbo projektą ir pateikia pastabas.</w:t>
            </w:r>
          </w:p>
        </w:tc>
        <w:tc>
          <w:tcPr>
            <w:tcW w:w="1093" w:type="pct"/>
            <w:vAlign w:val="center"/>
          </w:tcPr>
          <w:p w14:paraId="091273FC" w14:textId="77777777" w:rsidR="000C7968" w:rsidRDefault="007E0611">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15</w:t>
            </w:r>
          </w:p>
        </w:tc>
        <w:tc>
          <w:tcPr>
            <w:tcW w:w="1093" w:type="pct"/>
          </w:tcPr>
          <w:p w14:paraId="23F84F7C" w14:textId="77777777" w:rsidR="000C7968" w:rsidRDefault="000C7968">
            <w:pPr>
              <w:suppressAutoHyphens/>
              <w:ind w:left="-134"/>
              <w:jc w:val="center"/>
              <w:rPr>
                <w:rFonts w:ascii="Arial" w:eastAsiaTheme="minorHAnsi" w:hAnsi="Arial" w:cs="Arial"/>
                <w:sz w:val="22"/>
                <w:szCs w:val="22"/>
              </w:rPr>
            </w:pPr>
          </w:p>
        </w:tc>
      </w:tr>
      <w:tr w:rsidR="000C7968" w14:paraId="0AE0ADC3" w14:textId="77777777">
        <w:tc>
          <w:tcPr>
            <w:tcW w:w="2814" w:type="pct"/>
          </w:tcPr>
          <w:p w14:paraId="1C180E1D" w14:textId="77777777" w:rsidR="000C7968" w:rsidRDefault="007E0611">
            <w:pPr>
              <w:pStyle w:val="Sraopastraipa"/>
              <w:numPr>
                <w:ilvl w:val="0"/>
                <w:numId w:val="14"/>
              </w:numPr>
              <w:suppressAutoHyphens/>
              <w:rPr>
                <w:rFonts w:ascii="Arial" w:hAnsi="Arial" w:cs="Arial"/>
                <w:sz w:val="22"/>
              </w:rPr>
            </w:pPr>
            <w:r>
              <w:rPr>
                <w:rFonts w:ascii="Arial" w:hAnsi="Arial" w:cs="Arial"/>
                <w:sz w:val="22"/>
              </w:rPr>
              <w:t>Teikėjas taiso projektinę dokumentaciją ir pateikia tiesiogiai Užsakovui pakartotinei peržiūrai. Prie gautų pastabų pateikiami atsakymai ir / ar nurodoma pataisymo vieta projektinėje dokumentacijoje (*.doc arba *.xlsx formatu).</w:t>
            </w:r>
          </w:p>
        </w:tc>
        <w:tc>
          <w:tcPr>
            <w:tcW w:w="1093" w:type="pct"/>
            <w:vAlign w:val="center"/>
          </w:tcPr>
          <w:p w14:paraId="61E220F6" w14:textId="77777777" w:rsidR="000C7968" w:rsidRDefault="007E0611">
            <w:pPr>
              <w:tabs>
                <w:tab w:val="left" w:pos="851"/>
              </w:tabs>
              <w:suppressAutoHyphens/>
              <w:ind w:left="-31"/>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3B176093" w14:textId="77777777" w:rsidR="000C7968" w:rsidRDefault="007E0611">
            <w:pPr>
              <w:suppressAutoHyphens/>
              <w:ind w:left="-134"/>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0C7968" w14:paraId="4AF74860" w14:textId="77777777">
        <w:tc>
          <w:tcPr>
            <w:tcW w:w="2814" w:type="pct"/>
          </w:tcPr>
          <w:p w14:paraId="6876DAD1" w14:textId="77777777" w:rsidR="000C7968" w:rsidRDefault="007E0611">
            <w:pPr>
              <w:pStyle w:val="Sraopastraipa"/>
              <w:numPr>
                <w:ilvl w:val="0"/>
                <w:numId w:val="14"/>
              </w:numPr>
              <w:suppressAutoHyphens/>
              <w:rPr>
                <w:rFonts w:ascii="Arial" w:hAnsi="Arial" w:cs="Arial"/>
                <w:sz w:val="22"/>
              </w:rPr>
            </w:pPr>
            <w:r>
              <w:rPr>
                <w:rFonts w:ascii="Arial" w:hAnsi="Arial" w:cs="Arial"/>
                <w:sz w:val="22"/>
              </w:rPr>
              <w:t>Užsakovas pakartotinai peržiūri teikiamą techninį darbo projektą.</w:t>
            </w:r>
          </w:p>
        </w:tc>
        <w:tc>
          <w:tcPr>
            <w:tcW w:w="1093" w:type="pct"/>
            <w:vAlign w:val="center"/>
          </w:tcPr>
          <w:p w14:paraId="32B580FB" w14:textId="77777777" w:rsidR="000C7968" w:rsidRDefault="007E0611">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7821FD17" w14:textId="77777777" w:rsidR="000C7968" w:rsidRDefault="000C7968">
            <w:pPr>
              <w:tabs>
                <w:tab w:val="left" w:pos="851"/>
              </w:tabs>
              <w:suppressAutoHyphens/>
              <w:ind w:left="567"/>
              <w:jc w:val="center"/>
              <w:rPr>
                <w:rFonts w:ascii="Arial" w:eastAsiaTheme="minorHAnsi" w:hAnsi="Arial" w:cs="Arial"/>
                <w:sz w:val="22"/>
                <w:szCs w:val="22"/>
              </w:rPr>
            </w:pPr>
          </w:p>
        </w:tc>
      </w:tr>
    </w:tbl>
    <w:p w14:paraId="0BA06FCF" w14:textId="77777777" w:rsidR="000C7968" w:rsidRDefault="000C7968">
      <w:pPr>
        <w:suppressAutoHyphens/>
        <w:ind w:left="567"/>
        <w:rPr>
          <w:rFonts w:ascii="Arial" w:hAnsi="Arial" w:cs="Arial"/>
          <w:sz w:val="22"/>
          <w:szCs w:val="22"/>
        </w:rPr>
      </w:pPr>
    </w:p>
    <w:p w14:paraId="24EDFF04" w14:textId="77777777" w:rsidR="000C7968" w:rsidRDefault="007E0611">
      <w:pPr>
        <w:numPr>
          <w:ilvl w:val="1"/>
          <w:numId w:val="2"/>
        </w:numPr>
        <w:suppressAutoHyphens/>
        <w:spacing w:after="160" w:line="259" w:lineRule="auto"/>
        <w:ind w:left="567" w:firstLine="0"/>
        <w:rPr>
          <w:rFonts w:ascii="Arial" w:hAnsi="Arial" w:cs="Arial"/>
          <w:i/>
          <w:iCs/>
          <w:sz w:val="22"/>
          <w:szCs w:val="22"/>
        </w:rPr>
      </w:pPr>
      <w:r>
        <w:rPr>
          <w:rFonts w:ascii="Arial" w:hAnsi="Arial" w:cs="Arial"/>
          <w:sz w:val="22"/>
          <w:szCs w:val="22"/>
        </w:rPr>
        <w:t>Statinio projekto ekspertizė (organizuoja Užsakovas), taisymas pagal ekspertizės pastabas, teigiamas ekspertizės aktas (su išvada – „projektą galima tvirtinti“).</w:t>
      </w:r>
    </w:p>
    <w:p w14:paraId="595CF360" w14:textId="77777777" w:rsidR="000C7968" w:rsidRDefault="007E0611">
      <w:pPr>
        <w:suppressAutoHyphens/>
        <w:spacing w:before="120"/>
        <w:ind w:left="567"/>
        <w:rPr>
          <w:rFonts w:ascii="Arial" w:eastAsiaTheme="minorHAnsi" w:hAnsi="Arial" w:cs="Arial"/>
          <w:sz w:val="22"/>
          <w:szCs w:val="22"/>
        </w:rPr>
      </w:pPr>
      <w:r>
        <w:rPr>
          <w:rFonts w:ascii="Arial" w:eastAsiaTheme="minorHAnsi" w:hAnsi="Arial" w:cs="Arial"/>
          <w:sz w:val="22"/>
          <w:szCs w:val="22"/>
        </w:rPr>
        <w:t>Teikėjas pateikia Užsakovui prašymą (forma pridedama priedas Nr.1) dėl ekspertizės atlikimo.</w:t>
      </w:r>
    </w:p>
    <w:p w14:paraId="5DF1892F" w14:textId="77777777" w:rsidR="000C7968" w:rsidRDefault="007E0611">
      <w:pPr>
        <w:numPr>
          <w:ilvl w:val="2"/>
          <w:numId w:val="2"/>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C7968" w14:paraId="5CBCE209" w14:textId="77777777">
        <w:trPr>
          <w:trHeight w:val="795"/>
        </w:trPr>
        <w:tc>
          <w:tcPr>
            <w:tcW w:w="2814" w:type="pct"/>
            <w:shd w:val="clear" w:color="auto" w:fill="005063"/>
            <w:vAlign w:val="center"/>
          </w:tcPr>
          <w:p w14:paraId="1628ABB7" w14:textId="77777777" w:rsidR="000C7968" w:rsidRDefault="007E0611">
            <w:pPr>
              <w:suppressAutoHyphens/>
              <w:ind w:left="30"/>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31504494" w14:textId="77777777" w:rsidR="000C7968" w:rsidRDefault="007E0611">
            <w:pPr>
              <w:suppressAutoHyphens/>
              <w:ind w:left="-35"/>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6F63A4F9" w14:textId="77777777" w:rsidR="000C7968" w:rsidRDefault="007E0611">
            <w:pPr>
              <w:suppressAutoHyphens/>
              <w:ind w:left="-134"/>
              <w:jc w:val="center"/>
              <w:rPr>
                <w:rFonts w:ascii="Arial" w:eastAsiaTheme="minorHAnsi" w:hAnsi="Arial" w:cs="Arial"/>
                <w:b/>
                <w:bCs/>
                <w:sz w:val="22"/>
                <w:szCs w:val="22"/>
              </w:rPr>
            </w:pPr>
            <w:r>
              <w:rPr>
                <w:rFonts w:ascii="Arial" w:eastAsiaTheme="minorHAnsi" w:hAnsi="Arial" w:cs="Arial"/>
                <w:b/>
                <w:bCs/>
                <w:sz w:val="22"/>
                <w:szCs w:val="22"/>
              </w:rPr>
              <w:t>Pastabos</w:t>
            </w:r>
          </w:p>
        </w:tc>
      </w:tr>
      <w:tr w:rsidR="000C7968" w14:paraId="302D89D5" w14:textId="77777777">
        <w:trPr>
          <w:trHeight w:val="975"/>
        </w:trPr>
        <w:tc>
          <w:tcPr>
            <w:tcW w:w="2814" w:type="pct"/>
            <w:vAlign w:val="center"/>
          </w:tcPr>
          <w:p w14:paraId="55385D98" w14:textId="77777777" w:rsidR="000C7968" w:rsidRDefault="007E0611">
            <w:pPr>
              <w:pStyle w:val="Sraopastraipa"/>
              <w:numPr>
                <w:ilvl w:val="0"/>
                <w:numId w:val="38"/>
              </w:numPr>
              <w:suppressAutoHyphens/>
              <w:rPr>
                <w:rFonts w:ascii="Arial" w:hAnsi="Arial" w:cs="Arial"/>
                <w:sz w:val="22"/>
              </w:rPr>
            </w:pPr>
            <w:r>
              <w:rPr>
                <w:rFonts w:ascii="Arial" w:hAnsi="Arial" w:cs="Arial"/>
                <w:sz w:val="22"/>
              </w:rPr>
              <w:lastRenderedPageBreak/>
              <w:t>Užsakovas informuoja, kuriam ekspertui Teikėjas turi pateikti parengtą projektą. Ekspertui siunčiant projektinę dokumentaciją, kopija pridedama ir Užsakovui.</w:t>
            </w:r>
          </w:p>
        </w:tc>
        <w:tc>
          <w:tcPr>
            <w:tcW w:w="1093" w:type="pct"/>
            <w:vAlign w:val="center"/>
          </w:tcPr>
          <w:p w14:paraId="6E6B6064" w14:textId="77777777" w:rsidR="000C7968" w:rsidRDefault="007E0611">
            <w:pPr>
              <w:suppressAutoHyphens/>
              <w:ind w:left="-35"/>
              <w:jc w:val="center"/>
              <w:rPr>
                <w:rFonts w:ascii="Arial" w:eastAsiaTheme="minorHAnsi" w:hAnsi="Arial" w:cs="Arial"/>
                <w:sz w:val="22"/>
                <w:szCs w:val="22"/>
              </w:rPr>
            </w:pPr>
            <w:r>
              <w:rPr>
                <w:rFonts w:ascii="Arial" w:eastAsiaTheme="minorHAnsi" w:hAnsi="Arial" w:cs="Arial"/>
                <w:sz w:val="22"/>
                <w:szCs w:val="22"/>
              </w:rPr>
              <w:t>5</w:t>
            </w:r>
          </w:p>
        </w:tc>
        <w:tc>
          <w:tcPr>
            <w:tcW w:w="1093" w:type="pct"/>
          </w:tcPr>
          <w:p w14:paraId="285DC3CE" w14:textId="77777777" w:rsidR="000C7968" w:rsidRDefault="000C7968">
            <w:pPr>
              <w:suppressAutoHyphens/>
              <w:jc w:val="center"/>
              <w:rPr>
                <w:rFonts w:ascii="Arial" w:eastAsiaTheme="minorHAnsi" w:hAnsi="Arial" w:cs="Arial"/>
                <w:sz w:val="22"/>
                <w:szCs w:val="22"/>
              </w:rPr>
            </w:pPr>
          </w:p>
        </w:tc>
      </w:tr>
      <w:tr w:rsidR="000C7968" w14:paraId="49739727" w14:textId="77777777">
        <w:trPr>
          <w:trHeight w:val="285"/>
        </w:trPr>
        <w:tc>
          <w:tcPr>
            <w:tcW w:w="2814" w:type="pct"/>
            <w:vAlign w:val="center"/>
          </w:tcPr>
          <w:p w14:paraId="5E0D7B9B" w14:textId="77777777" w:rsidR="000C7968" w:rsidRDefault="007E0611">
            <w:pPr>
              <w:pStyle w:val="Sraopastraipa"/>
              <w:numPr>
                <w:ilvl w:val="0"/>
                <w:numId w:val="38"/>
              </w:numPr>
              <w:suppressAutoHyphens/>
              <w:rPr>
                <w:rFonts w:ascii="Arial" w:hAnsi="Arial" w:cs="Arial"/>
                <w:sz w:val="22"/>
              </w:rPr>
            </w:pPr>
            <w:r>
              <w:rPr>
                <w:rFonts w:ascii="Arial" w:hAnsi="Arial" w:cs="Arial"/>
                <w:sz w:val="22"/>
              </w:rPr>
              <w:t>Ekspertizės atlikimas ir pastabų (arba teigiamo akto) gavimas</w:t>
            </w:r>
          </w:p>
        </w:tc>
        <w:tc>
          <w:tcPr>
            <w:tcW w:w="1093" w:type="pct"/>
            <w:vAlign w:val="center"/>
          </w:tcPr>
          <w:p w14:paraId="464BD13C" w14:textId="77777777" w:rsidR="000C7968" w:rsidRDefault="007E0611">
            <w:pPr>
              <w:suppressAutoHyphens/>
              <w:ind w:left="-35"/>
              <w:jc w:val="center"/>
              <w:rPr>
                <w:rFonts w:ascii="Arial" w:eastAsiaTheme="minorHAnsi" w:hAnsi="Arial" w:cs="Arial"/>
                <w:sz w:val="22"/>
                <w:szCs w:val="22"/>
              </w:rPr>
            </w:pPr>
            <w:r>
              <w:rPr>
                <w:rFonts w:ascii="Arial" w:eastAsiaTheme="minorHAnsi" w:hAnsi="Arial" w:cs="Arial"/>
                <w:sz w:val="22"/>
                <w:szCs w:val="22"/>
              </w:rPr>
              <w:t>5–10</w:t>
            </w:r>
          </w:p>
        </w:tc>
        <w:tc>
          <w:tcPr>
            <w:tcW w:w="1093" w:type="pct"/>
          </w:tcPr>
          <w:p w14:paraId="65A6C229" w14:textId="77777777" w:rsidR="000C7968" w:rsidRDefault="000C7968">
            <w:pPr>
              <w:suppressAutoHyphens/>
              <w:jc w:val="center"/>
              <w:rPr>
                <w:rFonts w:ascii="Arial" w:eastAsiaTheme="minorHAnsi" w:hAnsi="Arial" w:cs="Arial"/>
                <w:sz w:val="22"/>
                <w:szCs w:val="22"/>
              </w:rPr>
            </w:pPr>
          </w:p>
        </w:tc>
      </w:tr>
      <w:tr w:rsidR="000C7968" w14:paraId="25C5F3DE" w14:textId="77777777">
        <w:tc>
          <w:tcPr>
            <w:tcW w:w="2814" w:type="pct"/>
            <w:vAlign w:val="center"/>
          </w:tcPr>
          <w:p w14:paraId="727AA176" w14:textId="77777777" w:rsidR="000C7968" w:rsidRDefault="007E0611">
            <w:pPr>
              <w:pStyle w:val="Sraopastraipa"/>
              <w:numPr>
                <w:ilvl w:val="0"/>
                <w:numId w:val="38"/>
              </w:numPr>
              <w:suppressAutoHyphens/>
              <w:rPr>
                <w:rFonts w:ascii="Arial" w:hAnsi="Arial" w:cs="Arial"/>
                <w:sz w:val="22"/>
              </w:rPr>
            </w:pPr>
            <w:r>
              <w:rPr>
                <w:rFonts w:ascii="Arial" w:hAnsi="Arial" w:cs="Arial"/>
                <w:sz w:val="22"/>
              </w:rPr>
              <w:t>Teikėjas taiso projektinę dokumentaciją ir teikia pakartotinai ekspertui</w:t>
            </w:r>
          </w:p>
        </w:tc>
        <w:tc>
          <w:tcPr>
            <w:tcW w:w="1093" w:type="pct"/>
            <w:vAlign w:val="center"/>
          </w:tcPr>
          <w:p w14:paraId="65911417" w14:textId="77777777" w:rsidR="000C7968" w:rsidRDefault="007E0611">
            <w:pPr>
              <w:suppressAutoHyphens/>
              <w:ind w:left="-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tcPr>
          <w:p w14:paraId="09BCA9AC" w14:textId="77777777" w:rsidR="000C7968" w:rsidRDefault="000C7968">
            <w:pPr>
              <w:suppressAutoHyphens/>
              <w:jc w:val="center"/>
              <w:rPr>
                <w:rFonts w:ascii="Arial" w:eastAsiaTheme="minorHAnsi" w:hAnsi="Arial" w:cs="Arial"/>
                <w:sz w:val="22"/>
                <w:szCs w:val="22"/>
              </w:rPr>
            </w:pPr>
          </w:p>
        </w:tc>
      </w:tr>
      <w:tr w:rsidR="000C7968" w14:paraId="369F077C" w14:textId="77777777">
        <w:tc>
          <w:tcPr>
            <w:tcW w:w="2814" w:type="pct"/>
            <w:vAlign w:val="center"/>
          </w:tcPr>
          <w:p w14:paraId="362950F5" w14:textId="77777777" w:rsidR="000C7968" w:rsidRDefault="007E0611">
            <w:pPr>
              <w:pStyle w:val="Sraopastraipa"/>
              <w:numPr>
                <w:ilvl w:val="0"/>
                <w:numId w:val="38"/>
              </w:numPr>
              <w:suppressAutoHyphens/>
              <w:rPr>
                <w:rFonts w:ascii="Arial" w:hAnsi="Arial" w:cs="Arial"/>
                <w:sz w:val="22"/>
              </w:rPr>
            </w:pPr>
            <w:r>
              <w:rPr>
                <w:rFonts w:ascii="Arial" w:hAnsi="Arial" w:cs="Arial"/>
                <w:sz w:val="22"/>
              </w:rPr>
              <w:t>Gavus teigiamą ekspertizės aktą, Teikėjas raštu kreipiasi į Užsakovą dėl projekto patvirtinimo potvarkio. Su prašymu dėl projekto tvirtinimo, privalo pateikti projektą pagal prieduose pridedamą formą (Priedas Nr.2)</w:t>
            </w:r>
          </w:p>
        </w:tc>
        <w:tc>
          <w:tcPr>
            <w:tcW w:w="1093" w:type="pct"/>
            <w:vAlign w:val="center"/>
          </w:tcPr>
          <w:p w14:paraId="6A13A184" w14:textId="77777777" w:rsidR="000C7968" w:rsidRDefault="007E0611">
            <w:pPr>
              <w:suppressAutoHyphens/>
              <w:ind w:left="-35"/>
              <w:jc w:val="center"/>
              <w:rPr>
                <w:rFonts w:ascii="Arial" w:eastAsiaTheme="minorHAnsi" w:hAnsi="Arial" w:cs="Arial"/>
                <w:sz w:val="22"/>
                <w:szCs w:val="22"/>
              </w:rPr>
            </w:pPr>
            <w:r>
              <w:rPr>
                <w:rFonts w:ascii="Arial" w:eastAsiaTheme="minorHAnsi" w:hAnsi="Arial" w:cs="Arial"/>
                <w:sz w:val="22"/>
                <w:szCs w:val="22"/>
              </w:rPr>
              <w:t>7</w:t>
            </w:r>
          </w:p>
        </w:tc>
        <w:tc>
          <w:tcPr>
            <w:tcW w:w="1093" w:type="pct"/>
          </w:tcPr>
          <w:p w14:paraId="0E282EFB" w14:textId="77777777" w:rsidR="000C7968" w:rsidRDefault="000C7968">
            <w:pPr>
              <w:suppressAutoHyphens/>
              <w:jc w:val="center"/>
              <w:rPr>
                <w:rFonts w:ascii="Arial" w:eastAsiaTheme="minorHAnsi" w:hAnsi="Arial" w:cs="Arial"/>
                <w:sz w:val="22"/>
                <w:szCs w:val="22"/>
              </w:rPr>
            </w:pPr>
          </w:p>
        </w:tc>
      </w:tr>
    </w:tbl>
    <w:p w14:paraId="0DEEF1A6" w14:textId="77777777" w:rsidR="000C7968" w:rsidRDefault="000C7968">
      <w:pPr>
        <w:tabs>
          <w:tab w:val="left" w:pos="284"/>
        </w:tabs>
        <w:suppressAutoHyphens/>
        <w:ind w:left="567"/>
        <w:rPr>
          <w:rFonts w:ascii="Arial" w:hAnsi="Arial" w:cs="Arial"/>
          <w:sz w:val="22"/>
          <w:szCs w:val="22"/>
        </w:rPr>
      </w:pPr>
    </w:p>
    <w:p w14:paraId="22B9195D" w14:textId="77777777" w:rsidR="000C7968" w:rsidRDefault="007E0611">
      <w:pPr>
        <w:numPr>
          <w:ilvl w:val="1"/>
          <w:numId w:val="2"/>
        </w:numPr>
        <w:suppressAutoHyphens/>
        <w:spacing w:line="259" w:lineRule="auto"/>
        <w:ind w:left="567" w:firstLine="0"/>
        <w:jc w:val="left"/>
        <w:rPr>
          <w:rFonts w:ascii="Arial" w:hAnsi="Arial" w:cs="Arial"/>
          <w:sz w:val="22"/>
          <w:szCs w:val="22"/>
        </w:rPr>
      </w:pPr>
      <w:bookmarkStart w:id="11" w:name="_Hlk61946947"/>
      <w:r>
        <w:rPr>
          <w:rFonts w:ascii="Arial" w:hAnsi="Arial" w:cs="Arial"/>
          <w:sz w:val="22"/>
          <w:szCs w:val="22"/>
        </w:rPr>
        <w:t>Parengto Projekto tvirtinimas.</w:t>
      </w:r>
    </w:p>
    <w:bookmarkEnd w:id="11"/>
    <w:p w14:paraId="320ED722" w14:textId="77777777" w:rsidR="000C7968" w:rsidRDefault="007E0611">
      <w:pPr>
        <w:numPr>
          <w:ilvl w:val="0"/>
          <w:numId w:val="2"/>
        </w:numPr>
        <w:suppressAutoHyphens/>
        <w:spacing w:before="120" w:after="120" w:line="259" w:lineRule="auto"/>
        <w:ind w:left="567" w:firstLine="0"/>
        <w:jc w:val="left"/>
        <w:rPr>
          <w:rFonts w:ascii="Arial" w:hAnsi="Arial" w:cs="Arial"/>
          <w:i/>
          <w:iCs/>
          <w:sz w:val="22"/>
          <w:szCs w:val="22"/>
        </w:rPr>
      </w:pPr>
      <w:r>
        <w:rPr>
          <w:rFonts w:ascii="Arial" w:hAnsi="Arial" w:cs="Arial"/>
          <w:b/>
          <w:sz w:val="22"/>
          <w:szCs w:val="22"/>
        </w:rPr>
        <w:t xml:space="preserve">REIKALAVIMAI </w:t>
      </w:r>
      <w:r>
        <w:rPr>
          <w:rFonts w:ascii="Arial" w:hAnsi="Arial" w:cs="Arial"/>
          <w:b/>
          <w:bCs/>
          <w:sz w:val="22"/>
          <w:szCs w:val="22"/>
        </w:rPr>
        <w:t>BENDRIESIEMS STATINIŲ RODIKLIAMS (BSR)</w:t>
      </w:r>
    </w:p>
    <w:p w14:paraId="7E5FFEBA" w14:textId="77777777" w:rsidR="000C7968" w:rsidRDefault="007E0611">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 xml:space="preserve">Bendrieji statinių rodikliai (toliau − BSR) projekto bendrojoje dalyje pateikiami vadovaujantis STR 1.04.04:2017 „Statinio projektavimas, projekto ekspertizė“ </w:t>
      </w:r>
      <w:r>
        <w:rPr>
          <w:rFonts w:ascii="Arial" w:hAnsi="Arial" w:cs="Arial"/>
          <w:sz w:val="22"/>
          <w:szCs w:val="22"/>
          <w:lang w:eastAsia="lt-LT"/>
        </w:rPr>
        <w:t>reglamento 5 priedo reikalavimais</w:t>
      </w:r>
      <w:r>
        <w:rPr>
          <w:rFonts w:ascii="Arial" w:hAnsi="Arial" w:cs="Arial"/>
          <w:sz w:val="22"/>
          <w:szCs w:val="22"/>
        </w:rPr>
        <w:t>. Prieduose</w:t>
      </w:r>
      <w:r>
        <w:rPr>
          <w:rFonts w:ascii="Arial" w:eastAsiaTheme="minorHAnsi" w:hAnsi="Arial" w:cs="Arial"/>
          <w:sz w:val="22"/>
          <w:szCs w:val="22"/>
        </w:rPr>
        <w:t xml:space="preserve"> p</w:t>
      </w:r>
      <w:r>
        <w:rPr>
          <w:rFonts w:ascii="Arial" w:hAnsi="Arial" w:cs="Arial"/>
          <w:sz w:val="22"/>
          <w:szCs w:val="22"/>
        </w:rPr>
        <w:t>ridedama pavydinė forma (Priedas Nr.4).</w:t>
      </w:r>
    </w:p>
    <w:p w14:paraId="43BC1B6F" w14:textId="77777777" w:rsidR="000C7968" w:rsidRDefault="007E0611">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 xml:space="preserve">Į BSR </w:t>
      </w:r>
      <w:r>
        <w:rPr>
          <w:rFonts w:ascii="Arial" w:hAnsi="Arial" w:cs="Arial"/>
          <w:b/>
          <w:bCs/>
          <w:sz w:val="22"/>
          <w:szCs w:val="22"/>
        </w:rPr>
        <w:t>turi būti</w:t>
      </w:r>
      <w:r>
        <w:rPr>
          <w:rFonts w:ascii="Arial" w:hAnsi="Arial" w:cs="Arial"/>
          <w:sz w:val="22"/>
          <w:szCs w:val="22"/>
        </w:rPr>
        <w:t xml:space="preserve"> įrašomi tik tie Statiniai, kurie yra registruojami Nekilnojamojo turto registre;</w:t>
      </w:r>
    </w:p>
    <w:p w14:paraId="22754087" w14:textId="77777777" w:rsidR="000C7968" w:rsidRDefault="007E0611">
      <w:pPr>
        <w:numPr>
          <w:ilvl w:val="2"/>
          <w:numId w:val="57"/>
        </w:numPr>
        <w:suppressAutoHyphens/>
        <w:spacing w:after="160" w:line="259" w:lineRule="auto"/>
        <w:ind w:left="1276" w:hanging="425"/>
        <w:contextualSpacing/>
        <w:jc w:val="left"/>
        <w:rPr>
          <w:rFonts w:ascii="Arial" w:hAnsi="Arial" w:cs="Arial"/>
          <w:sz w:val="22"/>
          <w:szCs w:val="22"/>
        </w:rPr>
      </w:pPr>
      <w:bookmarkStart w:id="12" w:name="_Hlk180571643"/>
      <w:r>
        <w:rPr>
          <w:rFonts w:ascii="Arial" w:hAnsi="Arial" w:cs="Arial"/>
          <w:sz w:val="22"/>
          <w:szCs w:val="22"/>
        </w:rPr>
        <w:t>remontuojami, rekonstruojami, naujai statomi ar griaunami keliai, keliai (gatvės);</w:t>
      </w:r>
    </w:p>
    <w:p w14:paraId="07392E4C" w14:textId="77777777" w:rsidR="000C7968" w:rsidRDefault="007E0611">
      <w:pPr>
        <w:numPr>
          <w:ilvl w:val="2"/>
          <w:numId w:val="57"/>
        </w:numPr>
        <w:spacing w:after="160" w:line="259" w:lineRule="auto"/>
        <w:ind w:left="1276" w:hanging="425"/>
        <w:contextualSpacing/>
        <w:jc w:val="left"/>
        <w:rPr>
          <w:rFonts w:ascii="Arial" w:hAnsi="Arial" w:cs="Arial"/>
          <w:sz w:val="22"/>
          <w:szCs w:val="22"/>
        </w:rPr>
      </w:pPr>
      <w:r>
        <w:rPr>
          <w:rFonts w:ascii="Arial" w:hAnsi="Arial" w:cs="Arial"/>
          <w:sz w:val="22"/>
          <w:szCs w:val="22"/>
        </w:rPr>
        <w:t>remontuojami, rekonstruojami, naujai statomi ar griaunami tiltai, tiltai gyvūnams („Žalieji tiltai“), tuneliai, viadukai, estakados;</w:t>
      </w:r>
    </w:p>
    <w:p w14:paraId="37B1D661" w14:textId="77777777" w:rsidR="000C7968" w:rsidRDefault="007E0611">
      <w:pPr>
        <w:numPr>
          <w:ilvl w:val="2"/>
          <w:numId w:val="57"/>
        </w:numPr>
        <w:spacing w:after="160" w:line="259" w:lineRule="auto"/>
        <w:ind w:left="1276" w:hanging="425"/>
        <w:contextualSpacing/>
        <w:jc w:val="left"/>
        <w:rPr>
          <w:rFonts w:ascii="Arial" w:hAnsi="Arial" w:cs="Arial"/>
          <w:sz w:val="22"/>
          <w:szCs w:val="22"/>
        </w:rPr>
      </w:pPr>
      <w:r>
        <w:rPr>
          <w:rFonts w:ascii="Arial" w:hAnsi="Arial" w:cs="Arial"/>
          <w:sz w:val="22"/>
          <w:szCs w:val="22"/>
        </w:rPr>
        <w:t>naujai statomi lietaus nuotekų tinklai;</w:t>
      </w:r>
    </w:p>
    <w:p w14:paraId="3C7A06A1" w14:textId="77777777" w:rsidR="000C7968" w:rsidRDefault="007E0611">
      <w:pPr>
        <w:numPr>
          <w:ilvl w:val="2"/>
          <w:numId w:val="57"/>
        </w:numPr>
        <w:spacing w:after="160" w:line="259" w:lineRule="auto"/>
        <w:ind w:left="1276" w:hanging="425"/>
        <w:contextualSpacing/>
        <w:jc w:val="left"/>
        <w:rPr>
          <w:rFonts w:ascii="Arial" w:hAnsi="Arial" w:cs="Arial"/>
          <w:sz w:val="22"/>
          <w:szCs w:val="22"/>
        </w:rPr>
      </w:pPr>
      <w:r>
        <w:rPr>
          <w:rFonts w:ascii="Arial" w:hAnsi="Arial" w:cs="Arial"/>
          <w:sz w:val="22"/>
          <w:szCs w:val="22"/>
        </w:rPr>
        <w:t>remontuojami, rekonstruojami, naujai statomi ar griaunami 110 kV ir aukštesnės įtampos elektros perdavimo tinklai ir technologiniai priklausiniai, aukšto slėgio dujotiekio tinklai, pastatai, kiti statiniai (pvz; tvoros, šuliniai, aikštelės ir pan.);</w:t>
      </w:r>
    </w:p>
    <w:p w14:paraId="305D1B97" w14:textId="77777777" w:rsidR="000C7968" w:rsidRDefault="007E0611">
      <w:pPr>
        <w:numPr>
          <w:ilvl w:val="2"/>
          <w:numId w:val="57"/>
        </w:numPr>
        <w:spacing w:after="160" w:line="259" w:lineRule="auto"/>
        <w:ind w:left="1276" w:hanging="425"/>
        <w:contextualSpacing/>
        <w:jc w:val="left"/>
        <w:rPr>
          <w:rFonts w:ascii="Arial" w:hAnsi="Arial" w:cs="Arial"/>
          <w:color w:val="FF0000"/>
          <w:sz w:val="22"/>
          <w:szCs w:val="22"/>
        </w:rPr>
      </w:pPr>
      <w:r>
        <w:rPr>
          <w:rFonts w:ascii="Arial" w:hAnsi="Arial" w:cs="Arial"/>
          <w:sz w:val="22"/>
          <w:szCs w:val="22"/>
        </w:rPr>
        <w:t>remontuojami, rekonstruojami, naujai statomi ar griaunami melioracijos tinklai;</w:t>
      </w:r>
    </w:p>
    <w:p w14:paraId="7EF8462B" w14:textId="77777777" w:rsidR="000C7968" w:rsidRDefault="007E0611">
      <w:pPr>
        <w:numPr>
          <w:ilvl w:val="2"/>
          <w:numId w:val="57"/>
        </w:numPr>
        <w:spacing w:line="259" w:lineRule="auto"/>
        <w:ind w:left="1276" w:hanging="425"/>
        <w:contextualSpacing/>
        <w:jc w:val="left"/>
        <w:rPr>
          <w:rFonts w:ascii="Arial" w:hAnsi="Arial" w:cs="Arial"/>
          <w:color w:val="FF0000"/>
          <w:sz w:val="22"/>
          <w:szCs w:val="22"/>
        </w:rPr>
      </w:pPr>
      <w:r>
        <w:rPr>
          <w:rFonts w:ascii="Arial" w:hAnsi="Arial" w:cs="Arial"/>
          <w:sz w:val="22"/>
          <w:szCs w:val="22"/>
        </w:rPr>
        <w:t>remontuojami, rekonstruojami, naujai statomi ar griaunami Statiniai, kuriems yra anksčiau suteiktas unikalus numeris, nors pagal šiuo metu galiojantį reglamentavimą nelaikomi Statiniais.</w:t>
      </w:r>
    </w:p>
    <w:p w14:paraId="15A8E96B" w14:textId="77777777" w:rsidR="000C7968" w:rsidRDefault="007E0611">
      <w:pPr>
        <w:numPr>
          <w:ilvl w:val="1"/>
          <w:numId w:val="2"/>
        </w:numPr>
        <w:suppressAutoHyphens/>
        <w:spacing w:line="259" w:lineRule="auto"/>
        <w:ind w:left="567" w:firstLine="0"/>
        <w:jc w:val="left"/>
        <w:rPr>
          <w:rFonts w:ascii="Arial" w:hAnsi="Arial" w:cs="Arial"/>
          <w:i/>
          <w:iCs/>
          <w:sz w:val="22"/>
          <w:szCs w:val="22"/>
        </w:rPr>
      </w:pPr>
      <w:bookmarkStart w:id="13" w:name="_Hlk180575090"/>
      <w:bookmarkEnd w:id="12"/>
      <w:r>
        <w:rPr>
          <w:rFonts w:ascii="Arial" w:hAnsi="Arial" w:cs="Arial"/>
          <w:sz w:val="22"/>
          <w:szCs w:val="22"/>
        </w:rPr>
        <w:t xml:space="preserve">Į BSR </w:t>
      </w:r>
      <w:r>
        <w:rPr>
          <w:rFonts w:ascii="Arial" w:hAnsi="Arial" w:cs="Arial"/>
          <w:b/>
          <w:bCs/>
          <w:sz w:val="22"/>
          <w:szCs w:val="22"/>
        </w:rPr>
        <w:t>neturi</w:t>
      </w:r>
      <w:r>
        <w:rPr>
          <w:rFonts w:ascii="Arial" w:hAnsi="Arial" w:cs="Arial"/>
          <w:sz w:val="22"/>
          <w:szCs w:val="22"/>
        </w:rPr>
        <w:t xml:space="preserve"> būti į</w:t>
      </w:r>
      <w:bookmarkStart w:id="14" w:name="_Hlk180570847"/>
      <w:r>
        <w:rPr>
          <w:rFonts w:ascii="Arial" w:hAnsi="Arial" w:cs="Arial"/>
          <w:sz w:val="22"/>
          <w:szCs w:val="22"/>
        </w:rPr>
        <w:t>rašomi:</w:t>
      </w:r>
    </w:p>
    <w:p w14:paraId="0C0F62D9" w14:textId="77777777" w:rsidR="000C7968" w:rsidRDefault="007E0611">
      <w:pPr>
        <w:numPr>
          <w:ilvl w:val="2"/>
          <w:numId w:val="2"/>
        </w:numPr>
        <w:suppressAutoHyphens/>
        <w:spacing w:line="259" w:lineRule="auto"/>
        <w:ind w:left="1276" w:hanging="425"/>
        <w:contextualSpacing/>
        <w:jc w:val="left"/>
        <w:rPr>
          <w:rFonts w:ascii="Arial" w:hAnsi="Arial" w:cs="Arial"/>
          <w:sz w:val="22"/>
          <w:szCs w:val="22"/>
        </w:rPr>
      </w:pPr>
      <w:r>
        <w:rPr>
          <w:rFonts w:ascii="Arial" w:hAnsi="Arial" w:cs="Arial"/>
          <w:sz w:val="22"/>
          <w:szCs w:val="22"/>
        </w:rPr>
        <w:t xml:space="preserve">elektros tinklai, </w:t>
      </w:r>
      <w:bookmarkStart w:id="15" w:name="_Hlk180573203"/>
      <w:r>
        <w:rPr>
          <w:rFonts w:ascii="Arial" w:hAnsi="Arial" w:cs="Arial"/>
          <w:sz w:val="22"/>
          <w:szCs w:val="22"/>
        </w:rPr>
        <w:t>kurie pagal Lietuvos Respublikos elektros energetikos įstatym</w:t>
      </w:r>
      <w:bookmarkEnd w:id="15"/>
      <w:r>
        <w:rPr>
          <w:rFonts w:ascii="Arial" w:hAnsi="Arial" w:cs="Arial"/>
          <w:sz w:val="22"/>
          <w:szCs w:val="22"/>
        </w:rPr>
        <w:t>o 75 str. yra laikomi kilnojamaisiais daiktais;</w:t>
      </w:r>
    </w:p>
    <w:p w14:paraId="454FE26B" w14:textId="77777777" w:rsidR="000C7968" w:rsidRDefault="007E0611">
      <w:pPr>
        <w:numPr>
          <w:ilvl w:val="2"/>
          <w:numId w:val="2"/>
        </w:numPr>
        <w:spacing w:line="259" w:lineRule="auto"/>
        <w:ind w:left="1276" w:hanging="425"/>
        <w:contextualSpacing/>
        <w:jc w:val="left"/>
        <w:rPr>
          <w:rFonts w:ascii="Arial" w:hAnsi="Arial" w:cs="Arial"/>
          <w:sz w:val="22"/>
          <w:szCs w:val="22"/>
        </w:rPr>
      </w:pPr>
      <w:r>
        <w:rPr>
          <w:rFonts w:ascii="Arial" w:hAnsi="Arial" w:cs="Arial"/>
          <w:sz w:val="22"/>
          <w:szCs w:val="22"/>
        </w:rPr>
        <w:t>ryšių tinklai, kurie pagal Lietuvos Respublikos elektroninių ryšių įstatymo 42 str. yra laikomi kilnojamaisiais daiktais;</w:t>
      </w:r>
    </w:p>
    <w:p w14:paraId="24ADF691" w14:textId="77777777" w:rsidR="000C7968" w:rsidRDefault="007E0611">
      <w:pPr>
        <w:numPr>
          <w:ilvl w:val="2"/>
          <w:numId w:val="2"/>
        </w:numPr>
        <w:spacing w:line="259" w:lineRule="auto"/>
        <w:ind w:left="1276" w:hanging="425"/>
        <w:contextualSpacing/>
        <w:jc w:val="left"/>
        <w:rPr>
          <w:rFonts w:ascii="Arial" w:hAnsi="Arial" w:cs="Arial"/>
          <w:sz w:val="22"/>
          <w:szCs w:val="22"/>
        </w:rPr>
      </w:pPr>
      <w:r>
        <w:rPr>
          <w:rFonts w:ascii="Arial" w:hAnsi="Arial" w:cs="Arial"/>
          <w:sz w:val="22"/>
          <w:szCs w:val="22"/>
        </w:rPr>
        <w:t>mažo ir vidutinio slėgio dujotiekiai, kurie pagal Lietuvos gamtinių dujų įstatymo 13</w:t>
      </w:r>
      <w:r>
        <w:rPr>
          <w:rFonts w:ascii="Arial" w:hAnsi="Arial" w:cs="Arial"/>
          <w:sz w:val="22"/>
          <w:szCs w:val="22"/>
          <w:vertAlign w:val="superscript"/>
        </w:rPr>
        <w:t>1</w:t>
      </w:r>
      <w:r>
        <w:rPr>
          <w:rFonts w:ascii="Arial" w:hAnsi="Arial" w:cs="Arial"/>
          <w:sz w:val="22"/>
          <w:szCs w:val="22"/>
        </w:rPr>
        <w:t xml:space="preserve"> str. yra laikomi kilnojamaisiais daiktais;</w:t>
      </w:r>
    </w:p>
    <w:p w14:paraId="40D8EE65" w14:textId="77777777" w:rsidR="000C7968" w:rsidRDefault="007E0611">
      <w:pPr>
        <w:numPr>
          <w:ilvl w:val="2"/>
          <w:numId w:val="2"/>
        </w:numPr>
        <w:spacing w:line="259" w:lineRule="auto"/>
        <w:ind w:left="1276" w:hanging="425"/>
        <w:contextualSpacing/>
        <w:jc w:val="left"/>
        <w:rPr>
          <w:rFonts w:ascii="Arial" w:hAnsi="Arial" w:cs="Arial"/>
          <w:sz w:val="22"/>
          <w:szCs w:val="22"/>
        </w:rPr>
      </w:pPr>
      <w:r>
        <w:rPr>
          <w:rFonts w:ascii="Arial" w:hAnsi="Arial" w:cs="Arial"/>
          <w:sz w:val="22"/>
          <w:szCs w:val="22"/>
        </w:rPr>
        <w:t>kelio elementai (apšvietimas, prieštriukšminės sienutės, atraminės sienutės, ženklų santvaros ir t.t.</w:t>
      </w:r>
    </w:p>
    <w:bookmarkEnd w:id="13"/>
    <w:p w14:paraId="5D3E6ABD" w14:textId="77777777" w:rsidR="000C7968" w:rsidRDefault="007E0611">
      <w:pPr>
        <w:numPr>
          <w:ilvl w:val="1"/>
          <w:numId w:val="2"/>
        </w:numPr>
        <w:suppressAutoHyphens/>
        <w:spacing w:line="259" w:lineRule="auto"/>
        <w:ind w:left="851" w:hanging="284"/>
        <w:jc w:val="left"/>
        <w:rPr>
          <w:rFonts w:ascii="Arial" w:hAnsi="Arial" w:cs="Arial"/>
          <w:i/>
          <w:iCs/>
          <w:sz w:val="22"/>
          <w:szCs w:val="22"/>
        </w:rPr>
      </w:pPr>
      <w:r>
        <w:rPr>
          <w:rFonts w:ascii="Arial" w:hAnsi="Arial" w:cs="Arial"/>
          <w:b/>
          <w:bCs/>
          <w:sz w:val="22"/>
          <w:szCs w:val="22"/>
        </w:rPr>
        <w:t>Pastabos</w:t>
      </w:r>
      <w:r>
        <w:rPr>
          <w:rFonts w:ascii="Arial" w:hAnsi="Arial" w:cs="Arial"/>
          <w:sz w:val="22"/>
          <w:szCs w:val="22"/>
        </w:rPr>
        <w:t>:</w:t>
      </w:r>
    </w:p>
    <w:p w14:paraId="3E91AA87" w14:textId="77777777" w:rsidR="000C7968" w:rsidRDefault="007E0611">
      <w:pPr>
        <w:numPr>
          <w:ilvl w:val="2"/>
          <w:numId w:val="2"/>
        </w:numPr>
        <w:spacing w:line="259" w:lineRule="auto"/>
        <w:ind w:left="1276" w:hanging="425"/>
        <w:contextualSpacing/>
        <w:jc w:val="left"/>
        <w:rPr>
          <w:rFonts w:ascii="Arial" w:hAnsi="Arial" w:cs="Arial"/>
          <w:sz w:val="22"/>
          <w:szCs w:val="22"/>
        </w:rPr>
      </w:pPr>
      <w:r>
        <w:rPr>
          <w:rFonts w:ascii="Arial" w:hAnsi="Arial" w:cs="Arial"/>
          <w:sz w:val="22"/>
          <w:szCs w:val="22"/>
        </w:rPr>
        <w:t>surašomi visi žemės sklypai, kuriuose bus vykdomi darbai;</w:t>
      </w:r>
    </w:p>
    <w:p w14:paraId="7547DD06" w14:textId="77777777" w:rsidR="000C7968" w:rsidRDefault="007E0611">
      <w:pPr>
        <w:numPr>
          <w:ilvl w:val="2"/>
          <w:numId w:val="2"/>
        </w:numPr>
        <w:spacing w:line="259" w:lineRule="auto"/>
        <w:ind w:left="1276" w:hanging="425"/>
        <w:contextualSpacing/>
        <w:jc w:val="left"/>
        <w:rPr>
          <w:rFonts w:ascii="Arial" w:hAnsi="Arial" w:cs="Arial"/>
          <w:sz w:val="22"/>
          <w:szCs w:val="22"/>
        </w:rPr>
      </w:pPr>
      <w:r>
        <w:rPr>
          <w:rFonts w:ascii="Arial" w:hAnsi="Arial" w:cs="Arial"/>
          <w:sz w:val="22"/>
          <w:szCs w:val="22"/>
        </w:rPr>
        <w:t>surašomi visi statiniai ir žemės sklypai, kuriuose atliekami dangų suvedimai;</w:t>
      </w:r>
    </w:p>
    <w:p w14:paraId="60F7232B" w14:textId="77777777" w:rsidR="000C7968" w:rsidRDefault="007E0611">
      <w:pPr>
        <w:numPr>
          <w:ilvl w:val="2"/>
          <w:numId w:val="2"/>
        </w:numPr>
        <w:spacing w:after="160" w:line="259" w:lineRule="auto"/>
        <w:ind w:left="1276" w:hanging="425"/>
        <w:contextualSpacing/>
        <w:jc w:val="left"/>
        <w:rPr>
          <w:rFonts w:ascii="Arial" w:hAnsi="Arial" w:cs="Arial"/>
          <w:i/>
          <w:iCs/>
          <w:sz w:val="22"/>
          <w:szCs w:val="22"/>
        </w:rPr>
      </w:pPr>
      <w:r>
        <w:rPr>
          <w:rFonts w:ascii="Arial" w:hAnsi="Arial" w:cs="Arial"/>
          <w:sz w:val="22"/>
          <w:szCs w:val="22"/>
        </w:rPr>
        <w:t>pildant BSR rodiklius grafoje „Pastabos“</w:t>
      </w:r>
      <w:r>
        <w:rPr>
          <w:rFonts w:ascii="Arial" w:hAnsi="Arial" w:cs="Arial"/>
          <w:i/>
          <w:iCs/>
          <w:sz w:val="22"/>
          <w:szCs w:val="22"/>
        </w:rPr>
        <w:t xml:space="preserve"> </w:t>
      </w:r>
      <w:r>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040D095C" w14:textId="77777777" w:rsidR="000C7968" w:rsidRDefault="007E0611">
      <w:pPr>
        <w:numPr>
          <w:ilvl w:val="2"/>
          <w:numId w:val="2"/>
        </w:numPr>
        <w:spacing w:line="259" w:lineRule="auto"/>
        <w:ind w:left="1276" w:hanging="425"/>
        <w:contextualSpacing/>
        <w:jc w:val="left"/>
        <w:rPr>
          <w:rFonts w:ascii="Arial" w:hAnsi="Arial" w:cs="Arial"/>
          <w:i/>
          <w:iCs/>
          <w:sz w:val="22"/>
          <w:szCs w:val="22"/>
        </w:rPr>
      </w:pPr>
      <w:r>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4"/>
    </w:p>
    <w:p w14:paraId="032CAEA5" w14:textId="77777777" w:rsidR="000C7968" w:rsidRDefault="007E0611">
      <w:pPr>
        <w:numPr>
          <w:ilvl w:val="0"/>
          <w:numId w:val="2"/>
        </w:numPr>
        <w:suppressAutoHyphens/>
        <w:spacing w:before="120" w:after="120" w:line="259" w:lineRule="auto"/>
        <w:ind w:left="567" w:firstLine="0"/>
        <w:jc w:val="left"/>
        <w:rPr>
          <w:rFonts w:ascii="Arial" w:hAnsi="Arial" w:cs="Arial"/>
          <w:i/>
          <w:iCs/>
          <w:sz w:val="22"/>
          <w:szCs w:val="22"/>
        </w:rPr>
      </w:pPr>
      <w:bookmarkStart w:id="16" w:name="_Hlk180511799"/>
      <w:r>
        <w:rPr>
          <w:rFonts w:ascii="Arial" w:hAnsi="Arial" w:cs="Arial"/>
          <w:b/>
          <w:sz w:val="22"/>
          <w:szCs w:val="22"/>
        </w:rPr>
        <w:t xml:space="preserve">REIKALAVIMAI </w:t>
      </w:r>
      <w:r>
        <w:rPr>
          <w:rFonts w:ascii="Arial" w:hAnsi="Arial" w:cs="Arial"/>
          <w:b/>
          <w:bCs/>
          <w:sz w:val="22"/>
          <w:szCs w:val="22"/>
        </w:rPr>
        <w:t>INŽINERINIAMS GEODEZINIAMS TYRIMAMS</w:t>
      </w:r>
    </w:p>
    <w:p w14:paraId="6434A776" w14:textId="77777777" w:rsidR="000C7968" w:rsidRDefault="007E0611">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lastRenderedPageBreak/>
        <w:t xml:space="preserve">Vadovaujantis STR 1.04.04:2017 „Statinio projektavimas, projekto ekspertizė“ 26 punktu, </w:t>
      </w:r>
      <w:r>
        <w:rPr>
          <w:rFonts w:ascii="Arial" w:hAnsi="Arial" w:cs="Arial"/>
          <w:color w:val="000000"/>
          <w:sz w:val="22"/>
          <w:szCs w:val="22"/>
          <w:lang w:eastAsia="lt-LT"/>
        </w:rPr>
        <w:t xml:space="preserve">Reglamento 8 priedo 5.7.1–5.7.6 papunkčiuose nurodyti planai rengiami vadovaujantis ne </w:t>
      </w:r>
      <w:r>
        <w:rPr>
          <w:rFonts w:ascii="Arial" w:hAnsi="Arial" w:cs="Arial"/>
          <w:sz w:val="22"/>
          <w:szCs w:val="22"/>
          <w:lang w:eastAsia="lt-LT"/>
        </w:rPr>
        <w:t xml:space="preserve">senesniu kaip 3 metų topografiniu planu </w:t>
      </w:r>
      <w:r>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Pr>
          <w:rFonts w:ascii="Arial" w:hAnsi="Arial" w:cs="Arial"/>
          <w:sz w:val="22"/>
          <w:szCs w:val="22"/>
          <w:lang w:eastAsia="lt-LT"/>
        </w:rPr>
        <w:t xml:space="preserve">topografiniam planui, </w:t>
      </w:r>
      <w:r>
        <w:rPr>
          <w:rFonts w:ascii="Arial" w:hAnsi="Arial" w:cs="Arial"/>
          <w:color w:val="000000"/>
          <w:sz w:val="22"/>
          <w:szCs w:val="22"/>
          <w:lang w:eastAsia="lt-LT"/>
        </w:rPr>
        <w:t>kuris pateikiamas su projektu.</w:t>
      </w:r>
    </w:p>
    <w:p w14:paraId="53094A90" w14:textId="77777777" w:rsidR="000C7968" w:rsidRDefault="007E0611">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Topografinis planas ir ITO_EDR parenkamas pilno turinio, kai vaizduojami visi vietovėje esantys objektai.</w:t>
      </w:r>
    </w:p>
    <w:p w14:paraId="267E47FC" w14:textId="77777777" w:rsidR="000C7968" w:rsidRDefault="007E0611">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6"/>
    <w:p w14:paraId="559C67EF" w14:textId="77777777" w:rsidR="000C7968" w:rsidRDefault="007E0611">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 xml:space="preserve">Pateikiami suderinti topografiniai planai, vadovaujantis 2024 m. kovo 6 d. Lietuvos Respublikos aplinkos ministro įsakymu Nr. D1-73  patvirtintu „Topografinių planų ir inžinerinių tinklų planų derinimo tvarkos aprašu“. </w:t>
      </w:r>
    </w:p>
    <w:p w14:paraId="6C4C3069"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Tyrinėjant esamus inžinerinius tinklus turi būti nustatyti jų gyliai (nurodant altitudes *.pdf byloje ar *.dwg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41EA1E43"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Topografiniuose planuose turi būti sužymėti visų kelią kertančių griovių dugno altitudės, pralaidų diametrai, medžiaga, pralaidų dugno altitudės. Sužymėtos pavienių medžių rūšys, diametrai.</w:t>
      </w:r>
    </w:p>
    <w:p w14:paraId="4D97BC64" w14:textId="77777777" w:rsidR="000C7968" w:rsidRDefault="007E0611">
      <w:pPr>
        <w:numPr>
          <w:ilvl w:val="1"/>
          <w:numId w:val="2"/>
        </w:numPr>
        <w:suppressAutoHyphens/>
        <w:spacing w:line="259" w:lineRule="auto"/>
        <w:ind w:left="567" w:firstLine="0"/>
        <w:rPr>
          <w:rFonts w:ascii="Arial" w:hAnsi="Arial" w:cs="Arial"/>
          <w:i/>
          <w:iCs/>
          <w:sz w:val="22"/>
          <w:szCs w:val="22"/>
        </w:rPr>
      </w:pPr>
      <w:bookmarkStart w:id="17" w:name="_Hlk165908637"/>
      <w:r>
        <w:rPr>
          <w:rFonts w:ascii="Arial" w:hAnsi="Arial" w:cs="Arial"/>
          <w:sz w:val="22"/>
          <w:szCs w:val="22"/>
        </w:rPr>
        <w:t>Topografiniame plane ar kitame brėžinyje (inžinerinių tinklų plane) turi būti pažymėti esami požeminiai inžineriniai tinklai.</w:t>
      </w:r>
      <w:bookmarkEnd w:id="17"/>
    </w:p>
    <w:p w14:paraId="5123302E" w14:textId="77777777" w:rsidR="000C7968" w:rsidRDefault="007E0611">
      <w:pPr>
        <w:numPr>
          <w:ilvl w:val="0"/>
          <w:numId w:val="2"/>
        </w:numPr>
        <w:suppressAutoHyphens/>
        <w:spacing w:before="120" w:after="120" w:line="259" w:lineRule="auto"/>
        <w:ind w:left="567" w:firstLine="0"/>
        <w:jc w:val="left"/>
        <w:rPr>
          <w:rFonts w:ascii="Arial" w:hAnsi="Arial" w:cs="Arial"/>
          <w:i/>
          <w:iCs/>
          <w:sz w:val="22"/>
          <w:szCs w:val="22"/>
        </w:rPr>
      </w:pPr>
      <w:bookmarkStart w:id="18" w:name="part_39f2f21f773c4d54af51e08a3dbf28bd"/>
      <w:bookmarkEnd w:id="18"/>
      <w:r>
        <w:rPr>
          <w:rFonts w:ascii="Arial" w:hAnsi="Arial" w:cs="Arial"/>
          <w:b/>
          <w:sz w:val="22"/>
          <w:szCs w:val="22"/>
        </w:rPr>
        <w:t>REIKALAVIMAI</w:t>
      </w:r>
      <w:bookmarkStart w:id="19" w:name="_Hlk30418311"/>
      <w:r>
        <w:rPr>
          <w:rFonts w:ascii="Arial" w:hAnsi="Arial" w:cs="Arial"/>
          <w:i/>
          <w:iCs/>
          <w:sz w:val="22"/>
          <w:szCs w:val="22"/>
        </w:rPr>
        <w:t xml:space="preserve"> </w:t>
      </w:r>
      <w:r>
        <w:rPr>
          <w:rFonts w:ascii="Arial" w:hAnsi="Arial" w:cs="Arial"/>
          <w:b/>
          <w:bCs/>
          <w:sz w:val="22"/>
          <w:szCs w:val="22"/>
        </w:rPr>
        <w:t>INŽINERINIAMS GEOLOGINIAMS IR GEOTECHNINIAMS TYRIMAMS</w:t>
      </w:r>
      <w:bookmarkEnd w:id="19"/>
    </w:p>
    <w:p w14:paraId="4DFC251C" w14:textId="77777777" w:rsidR="000C7968" w:rsidRDefault="007E0611">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5D287930" w14:textId="77777777" w:rsidR="000C7968" w:rsidRDefault="007E0611">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IGG tyrimų rūšis – atliekami projektiniai tyrimai.</w:t>
      </w:r>
    </w:p>
    <w:p w14:paraId="74BE145B" w14:textId="77777777" w:rsidR="000C7968" w:rsidRDefault="007E0611">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Laboratoriniai tyrimai atliekami pagal R IGGT 15 „Automobilių kelių inžinerinių geologinių ir geotechninių bei statinio tyrimo rekomendacijose“ nurodytus standartus.</w:t>
      </w:r>
    </w:p>
    <w:p w14:paraId="3B1FD2CE" w14:textId="77777777" w:rsidR="000C7968" w:rsidRDefault="007E0611">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Ataskaitoje turi būti pateikti laboratorinių bandymų protokolai, inžinerinis geologinis pjūvis, išvados ir rekomendacijos bei pridėtos fotonuotraukos:</w:t>
      </w:r>
    </w:p>
    <w:p w14:paraId="4EE70A78" w14:textId="77777777" w:rsidR="000C7968" w:rsidRDefault="007E0611">
      <w:pPr>
        <w:numPr>
          <w:ilvl w:val="0"/>
          <w:numId w:val="10"/>
        </w:numPr>
        <w:suppressAutoHyphens/>
        <w:spacing w:after="160" w:line="259" w:lineRule="auto"/>
        <w:ind w:hanging="436"/>
        <w:contextualSpacing/>
        <w:jc w:val="left"/>
        <w:rPr>
          <w:rFonts w:ascii="Arial" w:hAnsi="Arial" w:cs="Arial"/>
          <w:color w:val="FF0000"/>
          <w:sz w:val="22"/>
          <w:szCs w:val="22"/>
        </w:rPr>
      </w:pPr>
      <w:r>
        <w:rPr>
          <w:rFonts w:ascii="Arial" w:hAnsi="Arial" w:cs="Arial"/>
          <w:sz w:val="22"/>
          <w:szCs w:val="22"/>
        </w:rPr>
        <w:t>prie kiekvieno gręžinio būtina padaryti bendrą atpažįstamą vietovės nuotrauką su gręžimo technika ar įranga bei gręžinio Nr;</w:t>
      </w:r>
    </w:p>
    <w:p w14:paraId="10896B13" w14:textId="77777777" w:rsidR="000C7968" w:rsidRDefault="007E0611">
      <w:pPr>
        <w:numPr>
          <w:ilvl w:val="0"/>
          <w:numId w:val="10"/>
        </w:numPr>
        <w:suppressAutoHyphens/>
        <w:spacing w:after="160" w:line="259" w:lineRule="auto"/>
        <w:ind w:hanging="436"/>
        <w:contextualSpacing/>
        <w:jc w:val="left"/>
        <w:rPr>
          <w:rFonts w:ascii="Arial" w:hAnsi="Arial" w:cs="Arial"/>
          <w:sz w:val="22"/>
          <w:szCs w:val="22"/>
        </w:rPr>
      </w:pPr>
      <w:r>
        <w:rPr>
          <w:rFonts w:ascii="Arial" w:hAnsi="Arial" w:cs="Arial"/>
          <w:sz w:val="22"/>
          <w:szCs w:val="22"/>
        </w:rPr>
        <w:t>kiekvieno gręžinio grunto sluoksnių intervalų fotofiksacija su intervalo fiksavimo paletine liniuote (nurodant gręžinio intervalą, gręžinio numerį, projekto pavadinimą, datą;</w:t>
      </w:r>
    </w:p>
    <w:p w14:paraId="02DD6457" w14:textId="77777777" w:rsidR="000C7968" w:rsidRDefault="007E0611">
      <w:pPr>
        <w:suppressAutoHyphens/>
        <w:ind w:left="1287" w:hanging="436"/>
        <w:contextualSpacing/>
        <w:rPr>
          <w:rFonts w:ascii="Arial" w:hAnsi="Arial" w:cs="Arial"/>
          <w:sz w:val="22"/>
          <w:szCs w:val="22"/>
        </w:rPr>
      </w:pPr>
      <w:r>
        <w:rPr>
          <w:rFonts w:ascii="Arial" w:hAnsi="Arial" w:cs="Arial"/>
          <w:sz w:val="22"/>
          <w:szCs w:val="22"/>
        </w:rPr>
        <w:t xml:space="preserve"> kiekvieno paimto grunto mėginio nuotrauką su informacija mėginio paėmimo etiketėje (objekto pavadinimas, gręžinio numeris, mėginio numeris, mėginio apėmimo intervalas, data, grunto pavadinimas);</w:t>
      </w:r>
    </w:p>
    <w:p w14:paraId="025F0612" w14:textId="77777777" w:rsidR="000C7968" w:rsidRDefault="007E0611">
      <w:pPr>
        <w:numPr>
          <w:ilvl w:val="0"/>
          <w:numId w:val="10"/>
        </w:numPr>
        <w:suppressAutoHyphens/>
        <w:spacing w:after="120" w:line="259" w:lineRule="auto"/>
        <w:ind w:left="1281" w:hanging="436"/>
        <w:contextualSpacing/>
        <w:jc w:val="left"/>
        <w:rPr>
          <w:rFonts w:ascii="Arial" w:hAnsi="Arial" w:cs="Arial"/>
          <w:sz w:val="22"/>
          <w:szCs w:val="22"/>
        </w:rPr>
      </w:pPr>
      <w:r>
        <w:rPr>
          <w:rFonts w:ascii="Arial" w:hAnsi="Arial" w:cs="Arial"/>
          <w:sz w:val="22"/>
          <w:szCs w:val="22"/>
        </w:rPr>
        <w:t>iš visų  gręžtų gręžinių  ant kelio konstrukcijos paimti ir atlikti laboratorinius tyrimus iš šalčiui atsparaus sluoksnio ir sankasos viršutinių  gruntų.</w:t>
      </w:r>
    </w:p>
    <w:p w14:paraId="12789751" w14:textId="77777777" w:rsidR="000C7968" w:rsidRDefault="007E0611">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Gręžinių aprašymuose, išilginio geologinio pjūvio brėžiniuose gruntai turi būti klasifikuojami remiantis LST 1331 standarto reikalavimais.</w:t>
      </w:r>
    </w:p>
    <w:p w14:paraId="3751C06F" w14:textId="77777777" w:rsidR="000C7968" w:rsidRDefault="007E0611">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Projektinės dokumentacijos išilginių profilių brėžiniuose turi būti pateikiamas ir išilginis geologinis pjūvis.</w:t>
      </w:r>
    </w:p>
    <w:p w14:paraId="56503583"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Geologijos ataskaitoje turi būti nustatytas augalinio sluoksnio storis, organinės medžiagos kiekis.</w:t>
      </w:r>
    </w:p>
    <w:p w14:paraId="5E21CC63"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Aptikus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geologinį(-ius) skersinį(-ius) </w:t>
      </w:r>
      <w:r>
        <w:rPr>
          <w:rFonts w:ascii="Arial" w:hAnsi="Arial" w:cs="Arial"/>
          <w:sz w:val="22"/>
          <w:szCs w:val="22"/>
        </w:rPr>
        <w:lastRenderedPageBreak/>
        <w:t>pjūvį(-ius), grafiškai pažymėti paplitimą plano brėžiniuose. Pateikti nuosėdžių skaičiavimus ir galimus sprendimų variantus su pagrindimu – pridedant detalius ekonominiais skaičiavimus ir darbų kiekių žiniaraščius.</w:t>
      </w:r>
    </w:p>
    <w:p w14:paraId="51AADE16"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Esant būtinybei projekte numatyti specifinius vandens nuvedimo sprendinius, jų įrengimo vietoje turi būti atlikti visi reikalingi papildomi geologiniai tyrimai ir nustatomos grunto savybės sprendinių įgyvendinimo tinkamumui. </w:t>
      </w:r>
    </w:p>
    <w:p w14:paraId="2316CFF4"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eastAsiaTheme="minorHAnsi" w:hAnsi="Arial" w:cs="Arial"/>
          <w:sz w:val="22"/>
          <w:szCs w:val="22"/>
        </w:rPr>
        <w:t>Teikėjas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14:paraId="3D3494F0"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eastAsiaTheme="minorHAnsi" w:hAnsi="Arial" w:cs="Arial"/>
          <w:sz w:val="22"/>
          <w:szCs w:val="22"/>
        </w:rPr>
        <w:t>Pateikti Lietuvos geologijos tarnybos projektinių IGG tyrimų ataskaitos vertinimo dokumentą (STR1.04.04:2017 „Statinio projektavimas, projekto ekspertizė“ 8 priedo p.5.6.4</w:t>
      </w:r>
      <w:r>
        <w:rPr>
          <w:rFonts w:ascii="Arial" w:eastAsiaTheme="minorHAnsi" w:hAnsi="Arial" w:cs="Arial"/>
          <w:sz w:val="22"/>
          <w:szCs w:val="22"/>
          <w:vertAlign w:val="superscript"/>
        </w:rPr>
        <w:t>1</w:t>
      </w:r>
      <w:r>
        <w:rPr>
          <w:rFonts w:ascii="Arial" w:eastAsiaTheme="minorHAnsi" w:hAnsi="Arial" w:cs="Arial"/>
          <w:sz w:val="22"/>
          <w:szCs w:val="22"/>
        </w:rPr>
        <w:t>).</w:t>
      </w:r>
    </w:p>
    <w:p w14:paraId="2542981A"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eastAsiaTheme="minorHAnsi" w:hAnsi="Arial" w:cs="Arial"/>
          <w:sz w:val="22"/>
          <w:szCs w:val="22"/>
        </w:rPr>
        <w:t>suvestiniame inžinerinių tinklų plane pateikti IGG gręžinių vietas, nurodant piketus, bei gręžinių numerius, kurie atitinka geologinėje tyrimų ataskaitoje pateiktus gręžinių numerius.</w:t>
      </w:r>
    </w:p>
    <w:p w14:paraId="06D1D9EB" w14:textId="77777777" w:rsidR="000C7968" w:rsidRDefault="007E0611">
      <w:pPr>
        <w:numPr>
          <w:ilvl w:val="0"/>
          <w:numId w:val="2"/>
        </w:numPr>
        <w:suppressAutoHyphens/>
        <w:spacing w:before="120" w:after="120" w:line="259" w:lineRule="auto"/>
        <w:ind w:left="567" w:firstLine="0"/>
        <w:jc w:val="left"/>
        <w:rPr>
          <w:rFonts w:ascii="Arial" w:hAnsi="Arial" w:cs="Arial"/>
          <w:b/>
          <w:bCs/>
          <w:sz w:val="22"/>
          <w:szCs w:val="22"/>
        </w:rPr>
      </w:pPr>
      <w:r>
        <w:rPr>
          <w:rFonts w:ascii="Arial" w:hAnsi="Arial" w:cs="Arial"/>
          <w:b/>
          <w:bCs/>
          <w:sz w:val="22"/>
          <w:szCs w:val="22"/>
        </w:rPr>
        <w:t>REIKALAVIMAI PROJEKTINIŲ SPRENDINIŲ MODELIAVIMUI </w:t>
      </w:r>
    </w:p>
    <w:p w14:paraId="3BA1AFE3" w14:textId="77777777" w:rsidR="000C7968" w:rsidRDefault="007E0611">
      <w:pPr>
        <w:numPr>
          <w:ilvl w:val="1"/>
          <w:numId w:val="2"/>
        </w:numPr>
        <w:tabs>
          <w:tab w:val="num" w:pos="720"/>
        </w:tabs>
        <w:suppressAutoHyphens/>
        <w:spacing w:line="259" w:lineRule="auto"/>
        <w:ind w:left="567" w:firstLine="0"/>
        <w:rPr>
          <w:rFonts w:ascii="Arial" w:hAnsi="Arial" w:cs="Arial"/>
          <w:sz w:val="22"/>
          <w:szCs w:val="22"/>
        </w:rPr>
      </w:pPr>
      <w:r>
        <w:rPr>
          <w:rFonts w:ascii="Arial" w:hAnsi="Arial" w:cs="Arial"/>
          <w:sz w:val="22"/>
          <w:szCs w:val="22"/>
        </w:rPr>
        <w:t>Atlikti projektinių sprendinių eismo srautų modeliavimą. Modeliuojant reikia įvertinti ir šalia ruožo esančių aktualių kelių / gatvių bei projektuojamų sankryžų / įvažų / nuovažų poveikį projektuojamiems sprendiniams. Modeliavimo ataskaitoje turi būti: </w:t>
      </w:r>
    </w:p>
    <w:p w14:paraId="44E5750D" w14:textId="77777777" w:rsidR="000C7968" w:rsidRDefault="007E0611">
      <w:pPr>
        <w:numPr>
          <w:ilvl w:val="0"/>
          <w:numId w:val="10"/>
        </w:numPr>
        <w:suppressAutoHyphens/>
        <w:spacing w:after="160" w:line="259" w:lineRule="auto"/>
        <w:ind w:hanging="436"/>
        <w:contextualSpacing/>
        <w:jc w:val="left"/>
        <w:rPr>
          <w:rFonts w:ascii="Arial" w:hAnsi="Arial" w:cs="Arial"/>
          <w:sz w:val="22"/>
          <w:szCs w:val="22"/>
        </w:rPr>
      </w:pPr>
      <w:r>
        <w:rPr>
          <w:rFonts w:ascii="Arial" w:hAnsi="Arial" w:cs="Arial"/>
          <w:sz w:val="22"/>
          <w:szCs w:val="22"/>
        </w:rPr>
        <w:t>išnagrinėti istoriniai eismo intensyvumo duomenys (ne mažiau 5 metų); </w:t>
      </w:r>
    </w:p>
    <w:p w14:paraId="31C8488B" w14:textId="77777777" w:rsidR="000C7968" w:rsidRDefault="007E0611">
      <w:pPr>
        <w:numPr>
          <w:ilvl w:val="0"/>
          <w:numId w:val="10"/>
        </w:numPr>
        <w:suppressAutoHyphens/>
        <w:spacing w:after="160" w:line="259" w:lineRule="auto"/>
        <w:ind w:hanging="436"/>
        <w:contextualSpacing/>
        <w:jc w:val="left"/>
        <w:rPr>
          <w:rFonts w:ascii="Arial" w:hAnsi="Arial" w:cs="Arial"/>
          <w:sz w:val="22"/>
          <w:szCs w:val="22"/>
        </w:rPr>
      </w:pPr>
      <w:r>
        <w:rPr>
          <w:rFonts w:ascii="Arial" w:hAnsi="Arial" w:cs="Arial"/>
          <w:sz w:val="22"/>
          <w:szCs w:val="22"/>
        </w:rPr>
        <w:t>nustatytas intensyviausias metų mėnesis ir savaitės diena (galima naudoti Užsakovo eismo intensyvumo duomenis); </w:t>
      </w:r>
    </w:p>
    <w:p w14:paraId="6B93C7A6" w14:textId="77777777" w:rsidR="000C7968" w:rsidRDefault="007E0611">
      <w:pPr>
        <w:numPr>
          <w:ilvl w:val="0"/>
          <w:numId w:val="10"/>
        </w:numPr>
        <w:tabs>
          <w:tab w:val="num" w:pos="720"/>
        </w:tabs>
        <w:suppressAutoHyphens/>
        <w:spacing w:after="160" w:line="259" w:lineRule="auto"/>
        <w:ind w:hanging="436"/>
        <w:contextualSpacing/>
        <w:jc w:val="left"/>
        <w:rPr>
          <w:rFonts w:ascii="Arial" w:hAnsi="Arial" w:cs="Arial"/>
          <w:sz w:val="22"/>
          <w:szCs w:val="22"/>
        </w:rPr>
      </w:pPr>
      <w:r>
        <w:rPr>
          <w:rFonts w:ascii="Arial" w:hAnsi="Arial" w:cs="Arial"/>
          <w:sz w:val="22"/>
          <w:szCs w:val="22"/>
        </w:rPr>
        <w:t>atlikti natūriniai tyrimai, pateikti gauti duomenys ir perskaičiavimas į VMPEI; </w:t>
      </w:r>
    </w:p>
    <w:p w14:paraId="1F5F0C44" w14:textId="77777777" w:rsidR="000C7968" w:rsidRDefault="007E0611">
      <w:pPr>
        <w:numPr>
          <w:ilvl w:val="0"/>
          <w:numId w:val="10"/>
        </w:numPr>
        <w:tabs>
          <w:tab w:val="num" w:pos="720"/>
        </w:tabs>
        <w:suppressAutoHyphens/>
        <w:spacing w:after="160" w:line="259" w:lineRule="auto"/>
        <w:ind w:hanging="436"/>
        <w:contextualSpacing/>
        <w:jc w:val="left"/>
        <w:rPr>
          <w:rFonts w:ascii="Arial" w:hAnsi="Arial" w:cs="Arial"/>
          <w:sz w:val="22"/>
          <w:szCs w:val="22"/>
        </w:rPr>
      </w:pPr>
      <w:r>
        <w:rPr>
          <w:rFonts w:ascii="Arial" w:hAnsi="Arial" w:cs="Arial"/>
          <w:sz w:val="22"/>
          <w:szCs w:val="22"/>
        </w:rPr>
        <w:t>nustatytas rytinis ir vakarinis pikas, atlikus eismo intensyvumo tyrimus per parą; </w:t>
      </w:r>
    </w:p>
    <w:p w14:paraId="1C6641FB" w14:textId="77777777" w:rsidR="000C7968" w:rsidRDefault="007E0611">
      <w:pPr>
        <w:numPr>
          <w:ilvl w:val="0"/>
          <w:numId w:val="10"/>
        </w:numPr>
        <w:tabs>
          <w:tab w:val="num" w:pos="720"/>
        </w:tabs>
        <w:suppressAutoHyphens/>
        <w:spacing w:after="160" w:line="259" w:lineRule="auto"/>
        <w:ind w:hanging="436"/>
        <w:contextualSpacing/>
        <w:jc w:val="left"/>
        <w:rPr>
          <w:rFonts w:ascii="Arial" w:hAnsi="Arial" w:cs="Arial"/>
          <w:sz w:val="22"/>
          <w:szCs w:val="22"/>
        </w:rPr>
      </w:pPr>
      <w:r>
        <w:rPr>
          <w:rFonts w:ascii="Arial" w:hAnsi="Arial" w:cs="Arial"/>
          <w:sz w:val="22"/>
          <w:szCs w:val="22"/>
        </w:rPr>
        <w:t>pateikti prognoziniai eismo srautai 20 metų laikotarpiui; </w:t>
      </w:r>
    </w:p>
    <w:p w14:paraId="19FDF348" w14:textId="77777777" w:rsidR="000C7968" w:rsidRDefault="007E0611">
      <w:pPr>
        <w:numPr>
          <w:ilvl w:val="0"/>
          <w:numId w:val="10"/>
        </w:numPr>
        <w:suppressAutoHyphens/>
        <w:spacing w:after="160" w:line="259" w:lineRule="auto"/>
        <w:ind w:hanging="436"/>
        <w:contextualSpacing/>
        <w:jc w:val="left"/>
        <w:rPr>
          <w:rFonts w:ascii="Arial" w:hAnsi="Arial" w:cs="Arial"/>
          <w:sz w:val="22"/>
          <w:szCs w:val="22"/>
        </w:rPr>
      </w:pPr>
      <w:r>
        <w:rPr>
          <w:rFonts w:ascii="Arial" w:hAnsi="Arial" w:cs="Arial"/>
          <w:sz w:val="22"/>
          <w:szCs w:val="22"/>
        </w:rPr>
        <w:t>modeliuojami scenarijai: esama situacija ir ne mažiau kaip 2 alternatyvos; </w:t>
      </w:r>
    </w:p>
    <w:p w14:paraId="3E6AD45E" w14:textId="77777777" w:rsidR="000C7968" w:rsidRDefault="007E0611">
      <w:pPr>
        <w:numPr>
          <w:ilvl w:val="0"/>
          <w:numId w:val="10"/>
        </w:numPr>
        <w:tabs>
          <w:tab w:val="num" w:pos="720"/>
        </w:tabs>
        <w:suppressAutoHyphens/>
        <w:spacing w:after="160" w:line="259" w:lineRule="auto"/>
        <w:ind w:hanging="436"/>
        <w:contextualSpacing/>
        <w:jc w:val="left"/>
        <w:rPr>
          <w:rFonts w:ascii="Arial" w:hAnsi="Arial" w:cs="Arial"/>
          <w:sz w:val="22"/>
          <w:szCs w:val="22"/>
        </w:rPr>
      </w:pPr>
      <w:r>
        <w:rPr>
          <w:rFonts w:ascii="Arial" w:hAnsi="Arial" w:cs="Arial"/>
          <w:sz w:val="22"/>
          <w:szCs w:val="22"/>
        </w:rPr>
        <w:t>modeliavimo rezultatai pateikiami visiems scenarijams:  </w:t>
      </w:r>
    </w:p>
    <w:p w14:paraId="2361F15E" w14:textId="77777777" w:rsidR="000C7968" w:rsidRDefault="007E0611">
      <w:pPr>
        <w:numPr>
          <w:ilvl w:val="0"/>
          <w:numId w:val="10"/>
        </w:numPr>
        <w:tabs>
          <w:tab w:val="num" w:pos="720"/>
        </w:tabs>
        <w:suppressAutoHyphens/>
        <w:spacing w:after="160" w:line="259" w:lineRule="auto"/>
        <w:ind w:hanging="436"/>
        <w:contextualSpacing/>
        <w:jc w:val="left"/>
        <w:rPr>
          <w:rFonts w:ascii="Arial" w:hAnsi="Arial" w:cs="Arial"/>
          <w:sz w:val="22"/>
          <w:szCs w:val="22"/>
        </w:rPr>
      </w:pPr>
      <w:r>
        <w:rPr>
          <w:rFonts w:ascii="Arial" w:hAnsi="Arial" w:cs="Arial"/>
          <w:sz w:val="22"/>
          <w:szCs w:val="22"/>
        </w:rPr>
        <w:t>eismo srautų kartograma; </w:t>
      </w:r>
    </w:p>
    <w:p w14:paraId="7F75671B" w14:textId="77777777" w:rsidR="000C7968" w:rsidRDefault="007E0611">
      <w:pPr>
        <w:numPr>
          <w:ilvl w:val="0"/>
          <w:numId w:val="10"/>
        </w:numPr>
        <w:tabs>
          <w:tab w:val="num" w:pos="720"/>
        </w:tabs>
        <w:suppressAutoHyphens/>
        <w:spacing w:after="160" w:line="259" w:lineRule="auto"/>
        <w:ind w:hanging="436"/>
        <w:contextualSpacing/>
        <w:jc w:val="left"/>
        <w:rPr>
          <w:rFonts w:ascii="Arial" w:hAnsi="Arial" w:cs="Arial"/>
          <w:sz w:val="22"/>
          <w:szCs w:val="22"/>
        </w:rPr>
      </w:pPr>
      <w:r>
        <w:rPr>
          <w:rFonts w:ascii="Arial" w:hAnsi="Arial" w:cs="Arial"/>
          <w:sz w:val="22"/>
          <w:szCs w:val="22"/>
        </w:rPr>
        <w:t>eismo srautų greičio kartograma; </w:t>
      </w:r>
    </w:p>
    <w:p w14:paraId="56016D58" w14:textId="77777777" w:rsidR="000C7968" w:rsidRDefault="007E0611">
      <w:pPr>
        <w:numPr>
          <w:ilvl w:val="0"/>
          <w:numId w:val="10"/>
        </w:numPr>
        <w:tabs>
          <w:tab w:val="num" w:pos="720"/>
        </w:tabs>
        <w:suppressAutoHyphens/>
        <w:spacing w:after="160" w:line="259" w:lineRule="auto"/>
        <w:ind w:hanging="436"/>
        <w:contextualSpacing/>
        <w:jc w:val="left"/>
        <w:rPr>
          <w:rFonts w:ascii="Arial" w:hAnsi="Arial" w:cs="Arial"/>
          <w:sz w:val="22"/>
          <w:szCs w:val="22"/>
        </w:rPr>
      </w:pPr>
      <w:r>
        <w:rPr>
          <w:rFonts w:ascii="Arial" w:hAnsi="Arial" w:cs="Arial"/>
          <w:sz w:val="22"/>
          <w:szCs w:val="22"/>
        </w:rPr>
        <w:t>eismo kokybės lygių kartograma. </w:t>
      </w:r>
    </w:p>
    <w:p w14:paraId="0FCCB099" w14:textId="77777777" w:rsidR="000C7968" w:rsidRDefault="007E0611">
      <w:pPr>
        <w:numPr>
          <w:ilvl w:val="0"/>
          <w:numId w:val="10"/>
        </w:numPr>
        <w:tabs>
          <w:tab w:val="num" w:pos="720"/>
        </w:tabs>
        <w:suppressAutoHyphens/>
        <w:spacing w:after="160" w:line="259" w:lineRule="auto"/>
        <w:ind w:hanging="436"/>
        <w:contextualSpacing/>
        <w:jc w:val="left"/>
        <w:rPr>
          <w:rFonts w:ascii="Arial" w:hAnsi="Arial" w:cs="Arial"/>
          <w:sz w:val="22"/>
          <w:szCs w:val="22"/>
        </w:rPr>
      </w:pPr>
      <w:r>
        <w:rPr>
          <w:rFonts w:ascii="Arial" w:hAnsi="Arial" w:cs="Arial"/>
          <w:sz w:val="22"/>
          <w:szCs w:val="22"/>
        </w:rPr>
        <w:t>nurodyta pagal ką skaičiuojamas eismo kokybės lygis ir kokie jo rėžiai; </w:t>
      </w:r>
    </w:p>
    <w:p w14:paraId="3A9F9913" w14:textId="77777777" w:rsidR="000C7968" w:rsidRDefault="007E0611">
      <w:pPr>
        <w:numPr>
          <w:ilvl w:val="0"/>
          <w:numId w:val="10"/>
        </w:numPr>
        <w:suppressAutoHyphens/>
        <w:spacing w:after="160" w:line="259" w:lineRule="auto"/>
        <w:ind w:hanging="436"/>
        <w:contextualSpacing/>
        <w:jc w:val="left"/>
        <w:rPr>
          <w:rFonts w:ascii="Arial" w:hAnsi="Arial" w:cs="Arial"/>
          <w:sz w:val="22"/>
          <w:szCs w:val="22"/>
        </w:rPr>
      </w:pPr>
      <w:r>
        <w:rPr>
          <w:rFonts w:ascii="Arial" w:hAnsi="Arial" w:cs="Arial"/>
          <w:sz w:val="22"/>
          <w:szCs w:val="22"/>
        </w:rPr>
        <w:t>pateiktas bendras visų scenarijų rezultatų palyginimas (gaišties laikas, tankis, greitis, kelionės laikas, eismo intensyvumas ir kiti). </w:t>
      </w:r>
    </w:p>
    <w:p w14:paraId="17C05049" w14:textId="77777777" w:rsidR="000C7968" w:rsidRDefault="000C7968">
      <w:pPr>
        <w:suppressAutoHyphens/>
        <w:spacing w:after="160" w:line="259" w:lineRule="auto"/>
        <w:ind w:left="1287"/>
        <w:contextualSpacing/>
        <w:jc w:val="left"/>
        <w:rPr>
          <w:rFonts w:ascii="Arial" w:hAnsi="Arial" w:cs="Arial"/>
          <w:sz w:val="16"/>
          <w:szCs w:val="16"/>
        </w:rPr>
      </w:pPr>
    </w:p>
    <w:p w14:paraId="47D4C6F4" w14:textId="77777777" w:rsidR="000C7968" w:rsidRDefault="007E0611">
      <w:pPr>
        <w:numPr>
          <w:ilvl w:val="0"/>
          <w:numId w:val="2"/>
        </w:numPr>
        <w:suppressAutoHyphens/>
        <w:spacing w:before="120" w:after="120" w:line="259" w:lineRule="auto"/>
        <w:ind w:left="567" w:firstLine="0"/>
        <w:jc w:val="left"/>
        <w:rPr>
          <w:rFonts w:ascii="Arial" w:hAnsi="Arial" w:cs="Arial"/>
          <w:b/>
          <w:bCs/>
          <w:sz w:val="22"/>
          <w:szCs w:val="22"/>
        </w:rPr>
      </w:pPr>
      <w:r>
        <w:rPr>
          <w:rFonts w:ascii="Arial" w:hAnsi="Arial" w:cs="Arial"/>
          <w:b/>
          <w:bCs/>
          <w:sz w:val="22"/>
          <w:szCs w:val="22"/>
        </w:rPr>
        <w:t>REIKALAVIMAI KELIO ELEMENTŲ PROJEKTAVIMUI</w:t>
      </w:r>
    </w:p>
    <w:p w14:paraId="48E14E97" w14:textId="77777777" w:rsidR="000C7968" w:rsidRDefault="007E0611">
      <w:pPr>
        <w:numPr>
          <w:ilvl w:val="1"/>
          <w:numId w:val="2"/>
        </w:numPr>
        <w:tabs>
          <w:tab w:val="left" w:pos="1134"/>
          <w:tab w:val="left" w:pos="1418"/>
        </w:tabs>
        <w:spacing w:after="160" w:line="259" w:lineRule="auto"/>
        <w:ind w:left="567" w:firstLine="0"/>
        <w:contextualSpacing/>
        <w:jc w:val="left"/>
        <w:rPr>
          <w:rFonts w:ascii="Arial" w:hAnsi="Arial" w:cs="Arial"/>
          <w:b/>
          <w:sz w:val="22"/>
          <w:szCs w:val="22"/>
        </w:rPr>
      </w:pPr>
      <w:r>
        <w:rPr>
          <w:rFonts w:ascii="Arial" w:hAnsi="Arial" w:cs="Arial"/>
          <w:b/>
          <w:sz w:val="22"/>
          <w:szCs w:val="22"/>
        </w:rPr>
        <w:t xml:space="preserve">     Išilginis profilis </w:t>
      </w:r>
    </w:p>
    <w:p w14:paraId="0690C96E" w14:textId="77777777" w:rsidR="000C7968" w:rsidRDefault="007E0611">
      <w:pPr>
        <w:tabs>
          <w:tab w:val="left" w:pos="1134"/>
          <w:tab w:val="left" w:pos="1418"/>
        </w:tabs>
        <w:spacing w:after="160" w:line="259" w:lineRule="auto"/>
        <w:ind w:left="567"/>
        <w:contextualSpacing/>
        <w:jc w:val="left"/>
        <w:rPr>
          <w:rFonts w:ascii="Arial" w:hAnsi="Arial" w:cs="Arial"/>
          <w:sz w:val="22"/>
          <w:szCs w:val="22"/>
        </w:rPr>
      </w:pPr>
      <w:r>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w:t>
      </w:r>
      <w:r>
        <w:rPr>
          <w:rFonts w:ascii="Arial" w:hAnsi="Arial" w:cs="Arial"/>
          <w:sz w:val="22"/>
          <w:szCs w:val="22"/>
        </w:rPr>
        <w:t>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 </w:t>
      </w:r>
    </w:p>
    <w:p w14:paraId="7B8C3AE1" w14:textId="77777777" w:rsidR="000C7968" w:rsidRDefault="007E0611">
      <w:pPr>
        <w:numPr>
          <w:ilvl w:val="1"/>
          <w:numId w:val="2"/>
        </w:numPr>
        <w:tabs>
          <w:tab w:val="num" w:pos="720"/>
          <w:tab w:val="left" w:pos="1134"/>
          <w:tab w:val="left" w:pos="1418"/>
        </w:tabs>
        <w:spacing w:after="160" w:line="259" w:lineRule="auto"/>
        <w:ind w:left="567" w:firstLine="0"/>
        <w:contextualSpacing/>
        <w:jc w:val="left"/>
        <w:rPr>
          <w:rFonts w:ascii="Arial" w:hAnsi="Arial" w:cs="Arial"/>
          <w:b/>
          <w:sz w:val="22"/>
          <w:szCs w:val="22"/>
        </w:rPr>
      </w:pPr>
      <w:r>
        <w:rPr>
          <w:rFonts w:ascii="Arial" w:hAnsi="Arial" w:cs="Arial"/>
          <w:b/>
          <w:bCs/>
          <w:sz w:val="22"/>
          <w:szCs w:val="22"/>
        </w:rPr>
        <w:t>   Skersiniai profiliai</w:t>
      </w:r>
      <w:r>
        <w:rPr>
          <w:rFonts w:ascii="Arial" w:hAnsi="Arial" w:cs="Arial"/>
          <w:b/>
          <w:sz w:val="22"/>
          <w:szCs w:val="22"/>
        </w:rPr>
        <w:t> </w:t>
      </w:r>
    </w:p>
    <w:p w14:paraId="4DBBB33D" w14:textId="77777777" w:rsidR="000C7968" w:rsidRDefault="007E0611">
      <w:pPr>
        <w:tabs>
          <w:tab w:val="left" w:pos="1134"/>
          <w:tab w:val="left" w:pos="1418"/>
        </w:tabs>
        <w:spacing w:after="160" w:line="259" w:lineRule="auto"/>
        <w:ind w:left="567"/>
        <w:contextualSpacing/>
        <w:jc w:val="left"/>
        <w:rPr>
          <w:rFonts w:ascii="Arial" w:hAnsi="Arial" w:cs="Arial"/>
          <w:sz w:val="22"/>
          <w:szCs w:val="22"/>
        </w:rPr>
      </w:pPr>
      <w:r>
        <w:rPr>
          <w:rFonts w:ascii="Arial" w:hAnsi="Arial" w:cs="Arial"/>
          <w:sz w:val="22"/>
          <w:szCs w:val="22"/>
        </w:rPr>
        <w:t>Būtina pateikti projektuojamų dangos konstrukcijų skersinius profilius (pylime, iškasoje, drenažo įrengimo vietose, viražuose autobusų sustojimo aikštelių, apsauginių kelio atitvarų, pakopų įrengimo, nuovažų, sankryžų, pėsčiųjų perėjų, greičio mažinimo priemonių vietose ir kt.) kartu su dangos konstrukcijos skersinių profilių tipų naudojimo lentele, visų pralaidų po kelio statiniu skerspjūvius. Taip pat pateikiamos griovių tvirtinimo, kelio konstrukcijos ir kelkraščio / esamos dangos sujungimo, atitvarų, si</w:t>
      </w:r>
      <w:r>
        <w:rPr>
          <w:rFonts w:ascii="Arial" w:hAnsi="Arial" w:cs="Arial"/>
          <w:sz w:val="22"/>
          <w:szCs w:val="22"/>
        </w:rPr>
        <w:t>gnalinio stulpelių bei kitos aktualios detalės. </w:t>
      </w:r>
    </w:p>
    <w:p w14:paraId="34D7FB69" w14:textId="77777777" w:rsidR="000C7968" w:rsidRDefault="007E0611">
      <w:pPr>
        <w:tabs>
          <w:tab w:val="left" w:pos="1134"/>
          <w:tab w:val="left" w:pos="1418"/>
        </w:tabs>
        <w:spacing w:after="160" w:line="259" w:lineRule="auto"/>
        <w:ind w:left="567"/>
        <w:contextualSpacing/>
        <w:jc w:val="left"/>
        <w:rPr>
          <w:rFonts w:ascii="Arial" w:hAnsi="Arial" w:cs="Arial"/>
          <w:sz w:val="22"/>
          <w:szCs w:val="22"/>
        </w:rPr>
      </w:pPr>
      <w:r>
        <w:rPr>
          <w:rFonts w:ascii="Arial" w:hAnsi="Arial" w:cs="Arial"/>
          <w:sz w:val="22"/>
          <w:szCs w:val="22"/>
        </w:rPr>
        <w:lastRenderedPageBreak/>
        <w:t>Būtina pateikti „darbinius“ skersinius masteliu 1:20-1:100, kuriuose būtų matoma ši informacija: </w:t>
      </w:r>
    </w:p>
    <w:p w14:paraId="5CD4B339" w14:textId="77777777" w:rsidR="000C7968" w:rsidRDefault="007E0611">
      <w:pPr>
        <w:numPr>
          <w:ilvl w:val="0"/>
          <w:numId w:val="10"/>
        </w:numPr>
        <w:tabs>
          <w:tab w:val="num" w:pos="720"/>
        </w:tabs>
        <w:suppressAutoHyphens/>
        <w:spacing w:after="160" w:line="259" w:lineRule="auto"/>
        <w:ind w:hanging="436"/>
        <w:contextualSpacing/>
        <w:jc w:val="left"/>
        <w:rPr>
          <w:rFonts w:ascii="Arial" w:hAnsi="Arial" w:cs="Arial"/>
          <w:sz w:val="22"/>
          <w:szCs w:val="22"/>
        </w:rPr>
      </w:pPr>
      <w:r>
        <w:rPr>
          <w:rFonts w:ascii="Arial" w:hAnsi="Arial" w:cs="Arial"/>
          <w:sz w:val="22"/>
          <w:szCs w:val="22"/>
        </w:rPr>
        <w:t>esamo paviršiaus linija (pageidautina žalios spalvos); </w:t>
      </w:r>
    </w:p>
    <w:p w14:paraId="66EC87DE" w14:textId="77777777" w:rsidR="000C7968" w:rsidRDefault="007E0611">
      <w:pPr>
        <w:numPr>
          <w:ilvl w:val="0"/>
          <w:numId w:val="10"/>
        </w:numPr>
        <w:tabs>
          <w:tab w:val="num" w:pos="720"/>
        </w:tabs>
        <w:suppressAutoHyphens/>
        <w:spacing w:after="160" w:line="259" w:lineRule="auto"/>
        <w:ind w:hanging="436"/>
        <w:contextualSpacing/>
        <w:jc w:val="left"/>
        <w:rPr>
          <w:rFonts w:ascii="Arial" w:hAnsi="Arial" w:cs="Arial"/>
          <w:sz w:val="22"/>
          <w:szCs w:val="22"/>
        </w:rPr>
      </w:pPr>
      <w:r>
        <w:rPr>
          <w:rFonts w:ascii="Arial" w:hAnsi="Arial" w:cs="Arial"/>
          <w:sz w:val="22"/>
          <w:szCs w:val="22"/>
        </w:rPr>
        <w:t>projektinio paviršiaus linija (pageidautina raudonos spalvos); </w:t>
      </w:r>
    </w:p>
    <w:p w14:paraId="1B253AA6" w14:textId="77777777" w:rsidR="000C7968" w:rsidRDefault="007E0611">
      <w:pPr>
        <w:numPr>
          <w:ilvl w:val="0"/>
          <w:numId w:val="10"/>
        </w:numPr>
        <w:tabs>
          <w:tab w:val="num" w:pos="720"/>
        </w:tabs>
        <w:suppressAutoHyphens/>
        <w:spacing w:after="160" w:line="259" w:lineRule="auto"/>
        <w:ind w:hanging="436"/>
        <w:contextualSpacing/>
        <w:jc w:val="left"/>
        <w:rPr>
          <w:rFonts w:ascii="Arial" w:hAnsi="Arial" w:cs="Arial"/>
          <w:sz w:val="22"/>
          <w:szCs w:val="22"/>
        </w:rPr>
      </w:pPr>
      <w:r>
        <w:rPr>
          <w:rFonts w:ascii="Arial" w:hAnsi="Arial" w:cs="Arial"/>
          <w:sz w:val="22"/>
          <w:szCs w:val="22"/>
        </w:rPr>
        <w:t>projektinės konstrukcijos apačios arba/ir iškasamo grunto linija (pageidautina raudonos spalvos);  </w:t>
      </w:r>
    </w:p>
    <w:p w14:paraId="7E47B477" w14:textId="77777777" w:rsidR="000C7968" w:rsidRDefault="007E0611">
      <w:pPr>
        <w:numPr>
          <w:ilvl w:val="0"/>
          <w:numId w:val="10"/>
        </w:numPr>
        <w:tabs>
          <w:tab w:val="num" w:pos="720"/>
        </w:tabs>
        <w:suppressAutoHyphens/>
        <w:spacing w:after="160" w:line="259" w:lineRule="auto"/>
        <w:ind w:hanging="436"/>
        <w:contextualSpacing/>
        <w:jc w:val="left"/>
        <w:rPr>
          <w:rFonts w:ascii="Arial" w:hAnsi="Arial" w:cs="Arial"/>
          <w:sz w:val="22"/>
          <w:szCs w:val="22"/>
        </w:rPr>
      </w:pPr>
      <w:r>
        <w:rPr>
          <w:rFonts w:ascii="Arial" w:hAnsi="Arial" w:cs="Arial"/>
          <w:sz w:val="22"/>
          <w:szCs w:val="22"/>
        </w:rPr>
        <w:t>skirtingų konstrukcinių sluoksnių linija (pageidautina raudonos spalvos); </w:t>
      </w:r>
    </w:p>
    <w:p w14:paraId="1FE321FC" w14:textId="77777777" w:rsidR="000C7968" w:rsidRDefault="007E0611">
      <w:pPr>
        <w:numPr>
          <w:ilvl w:val="0"/>
          <w:numId w:val="10"/>
        </w:numPr>
        <w:tabs>
          <w:tab w:val="num" w:pos="720"/>
        </w:tabs>
        <w:suppressAutoHyphens/>
        <w:spacing w:after="160" w:line="259" w:lineRule="auto"/>
        <w:ind w:hanging="436"/>
        <w:contextualSpacing/>
        <w:jc w:val="left"/>
        <w:rPr>
          <w:rFonts w:ascii="Arial" w:hAnsi="Arial" w:cs="Arial"/>
          <w:sz w:val="22"/>
          <w:szCs w:val="22"/>
        </w:rPr>
      </w:pPr>
      <w:r>
        <w:rPr>
          <w:rFonts w:ascii="Arial" w:hAnsi="Arial" w:cs="Arial"/>
          <w:sz w:val="22"/>
          <w:szCs w:val="22"/>
        </w:rPr>
        <w:t>sklypų ribos; </w:t>
      </w:r>
    </w:p>
    <w:p w14:paraId="679B719F" w14:textId="77777777" w:rsidR="000C7968" w:rsidRDefault="007E0611">
      <w:pPr>
        <w:numPr>
          <w:ilvl w:val="0"/>
          <w:numId w:val="10"/>
        </w:numPr>
        <w:suppressAutoHyphens/>
        <w:spacing w:after="160" w:line="259" w:lineRule="auto"/>
        <w:ind w:hanging="436"/>
        <w:contextualSpacing/>
        <w:jc w:val="left"/>
        <w:rPr>
          <w:rFonts w:ascii="Arial" w:hAnsi="Arial" w:cs="Arial"/>
          <w:sz w:val="22"/>
          <w:szCs w:val="22"/>
        </w:rPr>
      </w:pPr>
      <w:r>
        <w:rPr>
          <w:rFonts w:ascii="Arial" w:hAnsi="Arial" w:cs="Arial"/>
          <w:sz w:val="22"/>
          <w:szCs w:val="22"/>
        </w:rPr>
        <w:t>e</w:t>
      </w:r>
      <w:r>
        <w:rPr>
          <w:rFonts w:ascii="Arial" w:hAnsi="Arial" w:cs="Arial"/>
          <w:sz w:val="22"/>
          <w:szCs w:val="22"/>
        </w:rPr>
        <w:t>sami ir projektuojami inžineriniai tinklai, prieštriukšminės ir atraminės sienutės, želdinių alėjos; </w:t>
      </w:r>
    </w:p>
    <w:p w14:paraId="5162DFFD" w14:textId="77777777" w:rsidR="000C7968" w:rsidRDefault="007E0611">
      <w:pPr>
        <w:numPr>
          <w:ilvl w:val="0"/>
          <w:numId w:val="10"/>
        </w:numPr>
        <w:tabs>
          <w:tab w:val="num" w:pos="720"/>
        </w:tabs>
        <w:suppressAutoHyphens/>
        <w:spacing w:after="160" w:line="259" w:lineRule="auto"/>
        <w:ind w:hanging="436"/>
        <w:contextualSpacing/>
        <w:jc w:val="left"/>
        <w:rPr>
          <w:rFonts w:ascii="Arial" w:hAnsi="Arial" w:cs="Arial"/>
          <w:sz w:val="22"/>
          <w:szCs w:val="22"/>
        </w:rPr>
      </w:pPr>
      <w:r>
        <w:rPr>
          <w:rFonts w:ascii="Arial" w:hAnsi="Arial" w:cs="Arial"/>
          <w:sz w:val="22"/>
          <w:szCs w:val="22"/>
        </w:rPr>
        <w:t>greta esančių pastatų ar kitų inžinerinių statinių artimiausias kontūras; </w:t>
      </w:r>
    </w:p>
    <w:p w14:paraId="5937D715" w14:textId="77777777" w:rsidR="000C7968" w:rsidRDefault="007E0611">
      <w:pPr>
        <w:numPr>
          <w:ilvl w:val="0"/>
          <w:numId w:val="10"/>
        </w:numPr>
        <w:tabs>
          <w:tab w:val="num" w:pos="720"/>
        </w:tabs>
        <w:suppressAutoHyphens/>
        <w:spacing w:after="160" w:line="259" w:lineRule="auto"/>
        <w:ind w:hanging="436"/>
        <w:contextualSpacing/>
        <w:jc w:val="left"/>
        <w:rPr>
          <w:rFonts w:ascii="Arial" w:hAnsi="Arial" w:cs="Arial"/>
          <w:sz w:val="22"/>
          <w:szCs w:val="22"/>
        </w:rPr>
      </w:pPr>
      <w:r>
        <w:rPr>
          <w:rFonts w:ascii="Arial" w:hAnsi="Arial" w:cs="Arial"/>
          <w:sz w:val="22"/>
          <w:szCs w:val="22"/>
        </w:rPr>
        <w:t>projektinių dangų (važiuojamosios dalies, takų) skersiniai nuolydžiai %; </w:t>
      </w:r>
    </w:p>
    <w:p w14:paraId="4E43293A" w14:textId="77777777" w:rsidR="000C7968" w:rsidRDefault="007E0611">
      <w:pPr>
        <w:numPr>
          <w:ilvl w:val="0"/>
          <w:numId w:val="10"/>
        </w:numPr>
        <w:tabs>
          <w:tab w:val="num" w:pos="720"/>
        </w:tabs>
        <w:suppressAutoHyphens/>
        <w:spacing w:after="160" w:line="259" w:lineRule="auto"/>
        <w:ind w:hanging="436"/>
        <w:contextualSpacing/>
        <w:jc w:val="left"/>
        <w:rPr>
          <w:rFonts w:ascii="Arial" w:hAnsi="Arial" w:cs="Arial"/>
          <w:sz w:val="22"/>
          <w:szCs w:val="22"/>
        </w:rPr>
      </w:pPr>
      <w:r>
        <w:rPr>
          <w:rFonts w:ascii="Arial" w:hAnsi="Arial" w:cs="Arial"/>
          <w:sz w:val="22"/>
          <w:szCs w:val="22"/>
        </w:rPr>
        <w:t>sankasos ir griovių šlaitų nuolydžiai 1:..; </w:t>
      </w:r>
    </w:p>
    <w:p w14:paraId="019185CB" w14:textId="77777777" w:rsidR="000C7968" w:rsidRDefault="007E0611">
      <w:pPr>
        <w:numPr>
          <w:ilvl w:val="0"/>
          <w:numId w:val="10"/>
        </w:numPr>
        <w:tabs>
          <w:tab w:val="num" w:pos="720"/>
        </w:tabs>
        <w:suppressAutoHyphens/>
        <w:spacing w:after="160" w:line="259" w:lineRule="auto"/>
        <w:ind w:hanging="436"/>
        <w:contextualSpacing/>
        <w:jc w:val="left"/>
        <w:rPr>
          <w:rFonts w:ascii="Arial" w:hAnsi="Arial" w:cs="Arial"/>
          <w:sz w:val="22"/>
          <w:szCs w:val="22"/>
        </w:rPr>
      </w:pPr>
      <w:r>
        <w:rPr>
          <w:rFonts w:ascii="Arial" w:hAnsi="Arial" w:cs="Arial"/>
          <w:sz w:val="22"/>
          <w:szCs w:val="22"/>
        </w:rPr>
        <w:t>projektinė dangos altitudė ir atstumas nuo projektinės ašies kelio ašyje, asfalto dangos kraštuose, kelkraščio briaunose, projektinio griovio dugne, pylimo arba iškasos šlaite </w:t>
      </w:r>
    </w:p>
    <w:p w14:paraId="46C6698E" w14:textId="77777777" w:rsidR="000C7968" w:rsidRDefault="007E0611">
      <w:pPr>
        <w:suppressAutoHyphens/>
        <w:spacing w:after="160" w:line="259" w:lineRule="auto"/>
        <w:contextualSpacing/>
        <w:jc w:val="left"/>
        <w:rPr>
          <w:rFonts w:ascii="Arial" w:hAnsi="Arial" w:cs="Arial"/>
          <w:sz w:val="22"/>
          <w:szCs w:val="22"/>
        </w:rPr>
      </w:pPr>
      <w:r>
        <w:rPr>
          <w:rFonts w:ascii="Arial" w:hAnsi="Arial" w:cs="Arial"/>
          <w:sz w:val="22"/>
          <w:szCs w:val="22"/>
        </w:rPr>
        <w:t xml:space="preserve">         Darbinių skersinių pjūvių tankumas: </w:t>
      </w:r>
    </w:p>
    <w:p w14:paraId="44CC37E4" w14:textId="77777777" w:rsidR="000C7968" w:rsidRDefault="007E0611">
      <w:pPr>
        <w:numPr>
          <w:ilvl w:val="0"/>
          <w:numId w:val="10"/>
        </w:numPr>
        <w:suppressAutoHyphens/>
        <w:spacing w:after="160" w:line="259" w:lineRule="auto"/>
        <w:ind w:hanging="436"/>
        <w:contextualSpacing/>
        <w:jc w:val="left"/>
        <w:rPr>
          <w:rFonts w:ascii="Arial" w:hAnsi="Arial" w:cs="Arial"/>
          <w:sz w:val="22"/>
          <w:szCs w:val="22"/>
        </w:rPr>
      </w:pPr>
      <w:r>
        <w:rPr>
          <w:rFonts w:ascii="Arial" w:hAnsi="Arial" w:cs="Arial"/>
          <w:sz w:val="22"/>
          <w:szCs w:val="22"/>
        </w:rPr>
        <w:t>tiesėje kas 100 m; </w:t>
      </w:r>
    </w:p>
    <w:p w14:paraId="6988F9D2" w14:textId="77777777" w:rsidR="000C7968" w:rsidRDefault="007E0611">
      <w:pPr>
        <w:numPr>
          <w:ilvl w:val="0"/>
          <w:numId w:val="10"/>
        </w:numPr>
        <w:suppressAutoHyphens/>
        <w:spacing w:after="160" w:line="259" w:lineRule="auto"/>
        <w:ind w:hanging="436"/>
        <w:contextualSpacing/>
        <w:jc w:val="left"/>
        <w:rPr>
          <w:rFonts w:ascii="Arial" w:hAnsi="Arial" w:cs="Arial"/>
          <w:sz w:val="22"/>
          <w:szCs w:val="22"/>
        </w:rPr>
      </w:pPr>
      <w:r>
        <w:rPr>
          <w:rFonts w:ascii="Arial" w:hAnsi="Arial" w:cs="Arial"/>
          <w:sz w:val="22"/>
          <w:szCs w:val="22"/>
        </w:rPr>
        <w:t>kreivėse kas 20 m; </w:t>
      </w:r>
    </w:p>
    <w:p w14:paraId="46E4DEE1" w14:textId="77777777" w:rsidR="000C7968" w:rsidRDefault="007E0611">
      <w:pPr>
        <w:numPr>
          <w:ilvl w:val="0"/>
          <w:numId w:val="10"/>
        </w:numPr>
        <w:suppressAutoHyphens/>
        <w:spacing w:after="160" w:line="259" w:lineRule="auto"/>
        <w:ind w:hanging="436"/>
        <w:contextualSpacing/>
        <w:jc w:val="left"/>
        <w:rPr>
          <w:rFonts w:ascii="Arial" w:hAnsi="Arial" w:cs="Arial"/>
          <w:sz w:val="22"/>
          <w:szCs w:val="22"/>
        </w:rPr>
      </w:pPr>
      <w:r>
        <w:rPr>
          <w:rFonts w:ascii="Arial" w:hAnsi="Arial" w:cs="Arial"/>
          <w:sz w:val="22"/>
          <w:szCs w:val="22"/>
        </w:rPr>
        <w:t>viražų įrengimo charakteringuose taškuose; </w:t>
      </w:r>
    </w:p>
    <w:p w14:paraId="554745AA" w14:textId="77777777" w:rsidR="000C7968" w:rsidRDefault="007E0611">
      <w:pPr>
        <w:numPr>
          <w:ilvl w:val="0"/>
          <w:numId w:val="10"/>
        </w:numPr>
        <w:suppressAutoHyphens/>
        <w:spacing w:after="160" w:line="259" w:lineRule="auto"/>
        <w:ind w:hanging="436"/>
        <w:contextualSpacing/>
        <w:jc w:val="left"/>
        <w:rPr>
          <w:rFonts w:ascii="Arial" w:hAnsi="Arial" w:cs="Arial"/>
          <w:sz w:val="22"/>
          <w:szCs w:val="22"/>
        </w:rPr>
      </w:pPr>
      <w:r>
        <w:rPr>
          <w:rFonts w:ascii="Arial" w:hAnsi="Arial" w:cs="Arial"/>
          <w:sz w:val="22"/>
          <w:szCs w:val="22"/>
        </w:rPr>
        <w:t>ties autobusų sustojimo stotelėmis. </w:t>
      </w:r>
    </w:p>
    <w:p w14:paraId="2A486220" w14:textId="77777777" w:rsidR="000C7968" w:rsidRDefault="007E0611">
      <w:pPr>
        <w:numPr>
          <w:ilvl w:val="1"/>
          <w:numId w:val="2"/>
        </w:numPr>
        <w:tabs>
          <w:tab w:val="left" w:pos="1134"/>
          <w:tab w:val="left" w:pos="1418"/>
        </w:tabs>
        <w:spacing w:after="160" w:line="259" w:lineRule="auto"/>
        <w:ind w:left="567" w:firstLine="0"/>
        <w:contextualSpacing/>
        <w:jc w:val="left"/>
        <w:rPr>
          <w:rFonts w:ascii="Arial" w:hAnsi="Arial" w:cs="Arial"/>
          <w:b/>
          <w:sz w:val="22"/>
          <w:szCs w:val="22"/>
        </w:rPr>
      </w:pPr>
      <w:r>
        <w:rPr>
          <w:rFonts w:ascii="Arial" w:hAnsi="Arial" w:cs="Arial"/>
          <w:b/>
          <w:sz w:val="22"/>
          <w:szCs w:val="22"/>
        </w:rPr>
        <w:t xml:space="preserve">Žemės sankasa </w:t>
      </w:r>
    </w:p>
    <w:p w14:paraId="35E93786" w14:textId="77777777" w:rsidR="000C7968" w:rsidRDefault="007E0611">
      <w:pPr>
        <w:tabs>
          <w:tab w:val="left" w:pos="1134"/>
          <w:tab w:val="left" w:pos="1418"/>
        </w:tabs>
        <w:spacing w:after="160" w:line="259" w:lineRule="auto"/>
        <w:ind w:left="567"/>
        <w:contextualSpacing/>
        <w:rPr>
          <w:rFonts w:ascii="Arial" w:hAnsi="Arial" w:cs="Arial"/>
          <w:sz w:val="22"/>
          <w:szCs w:val="22"/>
        </w:rPr>
      </w:pPr>
      <w:r>
        <w:rPr>
          <w:rFonts w:ascii="Arial" w:hAnsi="Arial" w:cs="Arial"/>
          <w:sz w:val="22"/>
          <w:szCs w:val="22"/>
        </w:rPr>
        <w:t>Sankasos šlaitai turi būti projektuojami ne statesni kaip 1:1,5. Išimtinais atvejais, esant poreikiui taikyti netipinius sprendinius (statesnius šlaitus nei 1:1,5), būtina taikyti papildomas priemones šlaitų stabilumui užtikrinti. Šlaitų statesnių nei 1:1,5  stabilumas turi būti patikrintas ir pagrįstas skaičiavimais. Individualių sprendinių taikymo priežastys, skaičiavimų rezultatai ir parinktos papildomos priemonės turi būti aprašomi susisiekimo dalies aiškinamajame rašte, vietos nurodomos Pk. Šlaitų stab</w:t>
      </w:r>
      <w:r>
        <w:rPr>
          <w:rFonts w:ascii="Arial" w:hAnsi="Arial" w:cs="Arial"/>
          <w:sz w:val="22"/>
          <w:szCs w:val="22"/>
        </w:rPr>
        <w:t xml:space="preserve">ilumo skaičiavimai pateikiami susisiekimo dalies prieduose. </w:t>
      </w:r>
    </w:p>
    <w:p w14:paraId="4F03D79C" w14:textId="77777777" w:rsidR="000C7968" w:rsidRDefault="007E0611">
      <w:pPr>
        <w:tabs>
          <w:tab w:val="left" w:pos="1134"/>
          <w:tab w:val="left" w:pos="1418"/>
        </w:tabs>
        <w:spacing w:after="160" w:line="259" w:lineRule="auto"/>
        <w:ind w:left="567"/>
        <w:contextualSpacing/>
        <w:rPr>
          <w:rFonts w:ascii="Arial" w:hAnsi="Arial" w:cs="Arial"/>
          <w:sz w:val="22"/>
          <w:szCs w:val="22"/>
        </w:rPr>
      </w:pPr>
      <w:r>
        <w:rPr>
          <w:rFonts w:ascii="Arial" w:hAnsi="Arial" w:cs="Arial"/>
          <w:sz w:val="22"/>
          <w:szCs w:val="22"/>
        </w:rPr>
        <w:t>Taikyti dokumento „Vandens telkinių apsauga APR-VTA 10“ 4 lentelėje pateikiamas rekomenduojamas prevencines ir laikinąsias šlaitų paviršiaus apsaugos nuo erozijos priemones. Rizikingose vietose ir / ar jei iki rudens nespėjama užsėti nuolatine žole, rekomenduojama parinktą žolių mišinį papildyti (iki 10 %) javais (pvz. rugiais) ar laikinam želdinimui naudoti javus. </w:t>
      </w:r>
    </w:p>
    <w:p w14:paraId="617363E5" w14:textId="77777777" w:rsidR="000C7968" w:rsidRDefault="007E0611">
      <w:pPr>
        <w:numPr>
          <w:ilvl w:val="1"/>
          <w:numId w:val="2"/>
        </w:numPr>
        <w:tabs>
          <w:tab w:val="left" w:pos="1134"/>
          <w:tab w:val="left" w:pos="1418"/>
        </w:tabs>
        <w:spacing w:after="160" w:line="259" w:lineRule="auto"/>
        <w:ind w:left="567" w:firstLine="0"/>
        <w:contextualSpacing/>
        <w:jc w:val="left"/>
        <w:rPr>
          <w:rFonts w:ascii="Arial" w:hAnsi="Arial" w:cs="Arial"/>
          <w:i/>
          <w:iCs/>
          <w:sz w:val="22"/>
          <w:szCs w:val="22"/>
        </w:rPr>
      </w:pPr>
      <w:r>
        <w:rPr>
          <w:rFonts w:ascii="Arial" w:hAnsi="Arial" w:cs="Arial"/>
          <w:b/>
          <w:sz w:val="22"/>
          <w:szCs w:val="22"/>
        </w:rPr>
        <w:t>Nuovažos</w:t>
      </w:r>
    </w:p>
    <w:p w14:paraId="22CC3B6F" w14:textId="77777777" w:rsidR="000C7968" w:rsidRDefault="007E0611">
      <w:pPr>
        <w:ind w:left="567"/>
        <w:rPr>
          <w:rFonts w:ascii="Arial" w:hAnsi="Arial" w:cs="Arial"/>
          <w:sz w:val="22"/>
          <w:szCs w:val="22"/>
        </w:rPr>
      </w:pPr>
      <w:r>
        <w:rPr>
          <w:rFonts w:ascii="Arial" w:hAnsi="Arial" w:cs="Arial"/>
          <w:sz w:val="22"/>
          <w:szCs w:val="22"/>
        </w:rPr>
        <w:t>Įvertinęs esamą situaciją Teikėjas projektuojamo kelio ruože privalo įrengti atitinkamo tipo nuovažas, vadovaujantis KTR 1.01:2008 „Automobilių keliai“ ir statybos rekomendacijomis R36-01 „Automobilių kelių sankryžos“.  Nuovažos su asfalto danga ilgis turi būti numatomas pagal rekomendacijas R 36-01 (pagrindus – iki sklypo ribos), o į savivaldybėms priklausančius kelius ar kitus valstybinės reikšmės kelius – iki kelio sklypo ribos, numatant nuovažos sklandų sujungimą su esamu keliu (gatve</w:t>
      </w:r>
      <w:r>
        <w:rPr>
          <w:rFonts w:ascii="Arial" w:hAnsi="Arial" w:cs="Arial"/>
          <w:color w:val="000000"/>
          <w:sz w:val="22"/>
          <w:szCs w:val="22"/>
        </w:rPr>
        <w:t>). Nuovažos asfalto danga projektuojama ne didesniu nei 8 proc. nuolydžiu, o suvedimas su esamu neasfaltuotu keliu (gatve) turi būti numatytas ne didesniu nei 12 proc. nuolydžiu. Kai nuovažas kerta takas, nuo kelio iki tako nuovažą projektuoti iki 8 proc. nuolydžiu, per taką – (+-)2 proc., o suvedime iki sklypo ribos gali būti iki 12 proc. nuolydis Projektiniai nuolydžiai nurodomi projekto brėžiniuose.</w:t>
      </w:r>
      <w:r>
        <w:rPr>
          <w:rFonts w:ascii="Arial" w:hAnsi="Arial" w:cs="Arial"/>
          <w:sz w:val="22"/>
          <w:szCs w:val="22"/>
        </w:rPr>
        <w:t xml:space="preserve"> </w:t>
      </w:r>
    </w:p>
    <w:p w14:paraId="1010D2BD" w14:textId="77777777" w:rsidR="000C7968" w:rsidRDefault="007E0611">
      <w:pPr>
        <w:ind w:left="567"/>
        <w:rPr>
          <w:rFonts w:ascii="Arial" w:hAnsi="Arial" w:cs="Arial"/>
          <w:sz w:val="22"/>
          <w:szCs w:val="22"/>
        </w:rPr>
      </w:pPr>
      <w:r>
        <w:rPr>
          <w:rFonts w:ascii="Arial" w:hAnsi="Arial" w:cs="Arial"/>
          <w:sz w:val="22"/>
          <w:szCs w:val="22"/>
        </w:rPr>
        <w:t>Individualios nuovažos rengiamos tik išskirtinais atvejais ir tik Teikėjui pagrindus tokio tipo nuovažos reikalingumą, visais kitais – tipinės. Nuovažų tipas turi būti parenkamas ne mažesnis kaip 4/4</w:t>
      </w:r>
      <w:r>
        <w:rPr>
          <w:rFonts w:ascii="Arial" w:hAnsi="Arial" w:cs="Arial"/>
          <w:sz w:val="22"/>
          <w:szCs w:val="22"/>
          <w:vertAlign w:val="superscript"/>
        </w:rPr>
        <w:t>V</w:t>
      </w:r>
      <w:r>
        <w:rPr>
          <w:rFonts w:ascii="Arial" w:hAnsi="Arial" w:cs="Arial"/>
          <w:sz w:val="22"/>
          <w:szCs w:val="22"/>
        </w:rPr>
        <w:t>/4p/4p</w:t>
      </w:r>
      <w:r>
        <w:rPr>
          <w:rFonts w:ascii="Arial" w:hAnsi="Arial" w:cs="Arial"/>
          <w:sz w:val="22"/>
          <w:szCs w:val="22"/>
          <w:vertAlign w:val="superscript"/>
        </w:rPr>
        <w:t>V</w:t>
      </w:r>
      <w:r>
        <w:rPr>
          <w:rFonts w:ascii="Arial" w:hAnsi="Arial" w:cs="Arial"/>
          <w:sz w:val="22"/>
          <w:szCs w:val="22"/>
        </w:rPr>
        <w:t>. Nuovažos į laukus turi būti parenkamos 4p/4p</w:t>
      </w:r>
      <w:r>
        <w:rPr>
          <w:rFonts w:ascii="Arial" w:hAnsi="Arial" w:cs="Arial"/>
          <w:sz w:val="22"/>
          <w:szCs w:val="22"/>
          <w:vertAlign w:val="superscript"/>
        </w:rPr>
        <w:t xml:space="preserve">V </w:t>
      </w:r>
      <w:r>
        <w:rPr>
          <w:rFonts w:ascii="Arial" w:hAnsi="Arial" w:cs="Arial"/>
          <w:sz w:val="22"/>
          <w:szCs w:val="22"/>
        </w:rPr>
        <w:t>tipo. 5/5</w:t>
      </w:r>
      <w:r>
        <w:rPr>
          <w:rFonts w:ascii="Arial" w:hAnsi="Arial" w:cs="Arial"/>
          <w:sz w:val="22"/>
          <w:szCs w:val="22"/>
          <w:vertAlign w:val="superscript"/>
        </w:rPr>
        <w:t>V</w:t>
      </w:r>
      <w:r>
        <w:rPr>
          <w:rFonts w:ascii="Arial" w:hAnsi="Arial" w:cs="Arial"/>
          <w:sz w:val="22"/>
          <w:szCs w:val="22"/>
        </w:rPr>
        <w:t xml:space="preserve"> tipo nuovažos gali būti parenkamos tik į namų valdos sklypus, kai yra apribotos galimybės įrengti 4 tipo nuovažas.</w:t>
      </w:r>
    </w:p>
    <w:p w14:paraId="70716616" w14:textId="77777777" w:rsidR="000C7968" w:rsidRDefault="007E0611">
      <w:pPr>
        <w:ind w:left="567"/>
        <w:rPr>
          <w:rFonts w:ascii="Arial" w:hAnsi="Arial" w:cs="Arial"/>
          <w:sz w:val="22"/>
          <w:szCs w:val="22"/>
        </w:rPr>
      </w:pPr>
      <w:r>
        <w:rPr>
          <w:rFonts w:ascii="Arial" w:hAnsi="Arial" w:cs="Arial"/>
          <w:sz w:val="22"/>
          <w:szCs w:val="22"/>
        </w:rPr>
        <w:t>Nuovažų šalčiui atsparios dangos konstrukcijos storis turi būti toks pats, kaip ir pagrindiniame kelyje (taikoma KTR 1.01:2008 „Automobilių keliai“).</w:t>
      </w:r>
    </w:p>
    <w:p w14:paraId="49665A7E" w14:textId="77777777" w:rsidR="000C7968" w:rsidRDefault="007E0611">
      <w:pPr>
        <w:ind w:left="567"/>
        <w:rPr>
          <w:rFonts w:ascii="Arial" w:hAnsi="Arial" w:cs="Arial"/>
          <w:sz w:val="22"/>
          <w:szCs w:val="22"/>
        </w:rPr>
      </w:pPr>
      <w:r>
        <w:rPr>
          <w:rFonts w:ascii="Arial" w:hAnsi="Arial" w:cs="Arial"/>
          <w:sz w:val="22"/>
          <w:szCs w:val="22"/>
        </w:rPr>
        <w:t>Gyvenvietėse nuovažos projektuojamos pagal statybos techninių reglamentų (STR, bet ne siauresnės kaip 3,50 m), bei „Automobilių kelių standartizuotų dangų konstrukcijų projektavimo taisyklės“ reikalavimus.</w:t>
      </w:r>
    </w:p>
    <w:p w14:paraId="76AA8164" w14:textId="77777777" w:rsidR="000C7968" w:rsidRDefault="007E0611">
      <w:pPr>
        <w:ind w:left="567"/>
        <w:rPr>
          <w:rFonts w:ascii="Arial" w:hAnsi="Arial" w:cs="Arial"/>
          <w:color w:val="000000"/>
          <w:sz w:val="22"/>
          <w:szCs w:val="22"/>
        </w:rPr>
      </w:pPr>
      <w:r>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w:t>
      </w:r>
      <w:r>
        <w:rPr>
          <w:rFonts w:ascii="Arial" w:hAnsi="Arial" w:cs="Arial"/>
          <w:color w:val="000000"/>
          <w:sz w:val="22"/>
          <w:szCs w:val="22"/>
        </w:rPr>
        <w:t xml:space="preserve">e </w:t>
      </w:r>
      <w:r>
        <w:rPr>
          <w:rFonts w:ascii="Arial" w:hAnsi="Arial" w:cs="Arial"/>
          <w:color w:val="000000"/>
          <w:sz w:val="22"/>
          <w:szCs w:val="22"/>
        </w:rPr>
        <w:lastRenderedPageBreak/>
        <w:t>sistemose (www.tpdr.lt ar www.tpdris.lt). Aiškinamajame rašte nurodyti kokiais teritorijų planavimo ar žemėtvarkos planavimo dokumentais buvo vadovautasi (pridėti nuorodą ar skaitmeninį dokumentą) rengiant projektą. Taip pat turi būti pateikta:</w:t>
      </w:r>
    </w:p>
    <w:p w14:paraId="0632CF92" w14:textId="77777777" w:rsidR="000C7968" w:rsidRDefault="007E0611">
      <w:pPr>
        <w:numPr>
          <w:ilvl w:val="0"/>
          <w:numId w:val="54"/>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nuovažos parametrai;</w:t>
      </w:r>
    </w:p>
    <w:p w14:paraId="6651B96D" w14:textId="77777777" w:rsidR="000C7968" w:rsidRDefault="007E0611">
      <w:pPr>
        <w:numPr>
          <w:ilvl w:val="0"/>
          <w:numId w:val="54"/>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fotofiksacija (su data ir laiku, kada fotografuota). </w:t>
      </w:r>
      <w:r>
        <w:rPr>
          <w:rFonts w:ascii="Arial" w:hAnsi="Arial" w:cs="Arial"/>
          <w:sz w:val="22"/>
          <w:szCs w:val="22"/>
        </w:rPr>
        <w:t xml:space="preserve">Draudžiama pateikinėti fotofiksacijas iš internetinių puslapių (pvz., </w:t>
      </w:r>
      <w:r>
        <w:rPr>
          <w:rFonts w:ascii="Arial" w:hAnsi="Arial" w:cs="Arial"/>
          <w:i/>
          <w:iCs/>
          <w:sz w:val="22"/>
          <w:szCs w:val="22"/>
        </w:rPr>
        <w:t>google maps</w:t>
      </w:r>
      <w:r>
        <w:rPr>
          <w:rFonts w:ascii="Arial" w:hAnsi="Arial" w:cs="Arial"/>
          <w:sz w:val="22"/>
          <w:szCs w:val="22"/>
        </w:rPr>
        <w:t xml:space="preserve"> ir pan.)</w:t>
      </w:r>
      <w:r>
        <w:rPr>
          <w:rFonts w:ascii="Arial" w:hAnsi="Arial" w:cs="Arial"/>
          <w:color w:val="000000"/>
          <w:sz w:val="22"/>
          <w:szCs w:val="22"/>
        </w:rPr>
        <w:t>;</w:t>
      </w:r>
    </w:p>
    <w:p w14:paraId="68437CF0" w14:textId="77777777" w:rsidR="000C7968" w:rsidRDefault="007E0611">
      <w:pPr>
        <w:numPr>
          <w:ilvl w:val="0"/>
          <w:numId w:val="54"/>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kelio kadastro duomenimis (ar nuovaža registruota);</w:t>
      </w:r>
    </w:p>
    <w:p w14:paraId="001CE413" w14:textId="77777777" w:rsidR="000C7968" w:rsidRDefault="007E0611">
      <w:pPr>
        <w:numPr>
          <w:ilvl w:val="0"/>
          <w:numId w:val="54"/>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kiekvienos nuovažos paskirtis ir perspektyvinė reikšmė.</w:t>
      </w:r>
    </w:p>
    <w:p w14:paraId="6F665B0E" w14:textId="77777777" w:rsidR="000C7968" w:rsidRDefault="007E0611">
      <w:pPr>
        <w:ind w:left="567"/>
        <w:rPr>
          <w:rFonts w:ascii="Arial" w:hAnsi="Arial" w:cs="Arial"/>
          <w:b/>
          <w:bCs/>
          <w:color w:val="000000"/>
          <w:sz w:val="22"/>
          <w:szCs w:val="22"/>
        </w:rPr>
      </w:pPr>
      <w:r>
        <w:rPr>
          <w:rFonts w:ascii="Arial" w:hAnsi="Arial" w:cs="Arial"/>
          <w:color w:val="000000"/>
          <w:sz w:val="22"/>
          <w:szCs w:val="22"/>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Pr>
          <w:rFonts w:ascii="Arial" w:hAnsi="Arial" w:cs="Arial"/>
          <w:b/>
          <w:bCs/>
          <w:color w:val="000000"/>
          <w:sz w:val="22"/>
          <w:szCs w:val="22"/>
        </w:rPr>
        <w:t>Su šia apibendrinta nuovažų informacija ir projektiniais sprendiniais privaloma supažindinti seniūniją.</w:t>
      </w:r>
    </w:p>
    <w:p w14:paraId="44C02418" w14:textId="77777777" w:rsidR="000C7968" w:rsidRDefault="007E0611">
      <w:pPr>
        <w:ind w:left="567"/>
        <w:rPr>
          <w:rFonts w:ascii="Arial" w:hAnsi="Arial" w:cs="Arial"/>
          <w:sz w:val="22"/>
          <w:szCs w:val="22"/>
        </w:rPr>
      </w:pPr>
      <w:r>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1A358643" w14:textId="77777777" w:rsidR="000C7968" w:rsidRDefault="007E0611">
      <w:pPr>
        <w:numPr>
          <w:ilvl w:val="1"/>
          <w:numId w:val="2"/>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Dangos konstrukcija</w:t>
      </w:r>
    </w:p>
    <w:p w14:paraId="126C6E24" w14:textId="77777777" w:rsidR="000C7968" w:rsidRDefault="007E0611">
      <w:pPr>
        <w:ind w:left="567"/>
        <w:rPr>
          <w:rFonts w:ascii="Arial" w:hAnsi="Arial" w:cs="Arial"/>
          <w:sz w:val="22"/>
          <w:szCs w:val="22"/>
        </w:rPr>
      </w:pPr>
      <w:r>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64CA1E96" w14:textId="77777777" w:rsidR="000C7968" w:rsidRDefault="007E0611">
      <w:pPr>
        <w:ind w:left="567"/>
        <w:rPr>
          <w:rFonts w:ascii="Arial" w:hAnsi="Arial" w:cs="Arial"/>
          <w:sz w:val="22"/>
          <w:szCs w:val="22"/>
        </w:rPr>
      </w:pPr>
      <w:r>
        <w:rPr>
          <w:rFonts w:ascii="Arial" w:hAnsi="Arial" w:cs="Arial"/>
          <w:sz w:val="22"/>
          <w:szCs w:val="22"/>
        </w:rPr>
        <w:t>Projektuojant dangos konstrukciją turi būti įvertinamos bei parenkamos ne mažiau kaip dvi konstrukcijų alternatyvos bei pateikiami šių alternatyvų brėžiniai.</w:t>
      </w:r>
    </w:p>
    <w:p w14:paraId="39045395" w14:textId="77777777" w:rsidR="000C7968" w:rsidRDefault="007E0611">
      <w:pPr>
        <w:suppressAutoHyphens/>
        <w:ind w:left="567"/>
        <w:rPr>
          <w:rFonts w:ascii="Arial" w:eastAsiaTheme="minorHAnsi" w:hAnsi="Arial" w:cs="Arial"/>
          <w:sz w:val="22"/>
          <w:szCs w:val="22"/>
        </w:rPr>
      </w:pPr>
      <w:r>
        <w:rPr>
          <w:rFonts w:ascii="Arial" w:eastAsiaTheme="minorHAnsi" w:hAnsi="Arial" w:cs="Arial"/>
          <w:sz w:val="22"/>
          <w:szCs w:val="22"/>
        </w:rPr>
        <w:t>Pateikti duomenis apie esamos dangos konstrukcijos sluoksnių savybes, įvertinti jų antrinio panaudojimo tinkamumą.</w:t>
      </w:r>
    </w:p>
    <w:p w14:paraId="760754F7" w14:textId="77777777" w:rsidR="000C7968" w:rsidRDefault="007E0611">
      <w:pPr>
        <w:numPr>
          <w:ilvl w:val="1"/>
          <w:numId w:val="2"/>
        </w:numPr>
        <w:tabs>
          <w:tab w:val="left" w:pos="720"/>
        </w:tabs>
        <w:suppressAutoHyphens/>
        <w:spacing w:line="259" w:lineRule="auto"/>
        <w:ind w:left="567" w:firstLine="0"/>
        <w:jc w:val="left"/>
        <w:rPr>
          <w:rFonts w:ascii="Arial" w:hAnsi="Arial" w:cs="Arial"/>
          <w:i/>
          <w:iCs/>
          <w:sz w:val="22"/>
          <w:szCs w:val="22"/>
        </w:rPr>
      </w:pPr>
      <w:bookmarkStart w:id="20" w:name="_Hlk178778657"/>
      <w:bookmarkStart w:id="21" w:name="_Hlk99440501"/>
      <w:r>
        <w:rPr>
          <w:rFonts w:ascii="Arial" w:hAnsi="Arial" w:cs="Arial"/>
          <w:b/>
          <w:sz w:val="22"/>
          <w:szCs w:val="22"/>
        </w:rPr>
        <w:t>Vandens nuvedimas</w:t>
      </w:r>
    </w:p>
    <w:bookmarkEnd w:id="20"/>
    <w:p w14:paraId="12537FC5" w14:textId="77777777" w:rsidR="000C7968" w:rsidRDefault="007E0611">
      <w:pPr>
        <w:tabs>
          <w:tab w:val="left" w:pos="720"/>
        </w:tabs>
        <w:suppressAutoHyphens/>
        <w:ind w:left="567"/>
        <w:rPr>
          <w:rFonts w:ascii="Arial" w:hAnsi="Arial" w:cs="Arial"/>
          <w:sz w:val="22"/>
          <w:szCs w:val="22"/>
        </w:rPr>
      </w:pPr>
      <w:r>
        <w:rPr>
          <w:rFonts w:ascii="Arial" w:hAnsi="Arial" w:cs="Arial"/>
          <w:sz w:val="22"/>
          <w:szCs w:val="22"/>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w:t>
      </w:r>
      <w:r>
        <w:rPr>
          <w:rFonts w:ascii="Arial" w:hAnsi="Arial" w:cs="Arial"/>
          <w:sz w:val="22"/>
          <w:szCs w:val="22"/>
        </w:rPr>
        <w:t>ičiamos naujomis. Naujų pralaidų nuovažose įrengimo poreikis nustatomas projektavimo metu. Pralaidų nuovažose medžiaga – metalas, plastikas arba gelžbetonis.</w:t>
      </w:r>
    </w:p>
    <w:p w14:paraId="28595BBF" w14:textId="77777777" w:rsidR="000C7968" w:rsidRDefault="007E0611">
      <w:pPr>
        <w:tabs>
          <w:tab w:val="left" w:pos="720"/>
        </w:tabs>
        <w:suppressAutoHyphens/>
        <w:ind w:left="567"/>
        <w:rPr>
          <w:rFonts w:ascii="Arial" w:hAnsi="Arial" w:cs="Arial"/>
          <w:sz w:val="22"/>
          <w:szCs w:val="22"/>
        </w:rPr>
      </w:pPr>
      <w:r>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w:t>
      </w:r>
      <w:r>
        <w:rPr>
          <w:rFonts w:ascii="Arial" w:hAnsi="Arial" w:cs="Arial"/>
          <w:sz w:val="22"/>
          <w:szCs w:val="22"/>
        </w:rPr>
        <w:t>r ties pralaidomis turi būti nurodytos vandens tekėjimo kryptys. Taip pat, vadovaujantis Statybos taisyklėmis, turi būti pateiktos pralaidų po kelio važiuojamąja dalimi detalizacijos kiekvienai pralaidai atskirai.</w:t>
      </w:r>
    </w:p>
    <w:p w14:paraId="07216430" w14:textId="77777777" w:rsidR="000C7968" w:rsidRDefault="007E0611">
      <w:pPr>
        <w:tabs>
          <w:tab w:val="left" w:pos="720"/>
        </w:tabs>
        <w:suppressAutoHyphens/>
        <w:ind w:left="567"/>
        <w:rPr>
          <w:rFonts w:ascii="Arial" w:hAnsi="Arial" w:cs="Arial"/>
          <w:sz w:val="22"/>
          <w:szCs w:val="22"/>
        </w:rPr>
      </w:pPr>
      <w:r>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270D48F3" w14:textId="77777777" w:rsidR="000C7968" w:rsidRDefault="007E0611">
      <w:pPr>
        <w:tabs>
          <w:tab w:val="left" w:pos="720"/>
        </w:tabs>
        <w:suppressAutoHyphens/>
        <w:ind w:left="567"/>
        <w:rPr>
          <w:rFonts w:ascii="Arial" w:hAnsi="Arial" w:cs="Arial"/>
          <w:sz w:val="22"/>
          <w:szCs w:val="22"/>
        </w:rPr>
      </w:pPr>
      <w:r>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B45F01" w14:textId="77777777" w:rsidR="000C7968" w:rsidRDefault="007E0611">
      <w:pPr>
        <w:tabs>
          <w:tab w:val="left" w:pos="720"/>
        </w:tabs>
        <w:suppressAutoHyphens/>
        <w:ind w:left="567"/>
        <w:rPr>
          <w:rFonts w:ascii="Arial" w:hAnsi="Arial" w:cs="Arial"/>
          <w:sz w:val="22"/>
          <w:szCs w:val="22"/>
        </w:rPr>
      </w:pPr>
      <w:r>
        <w:rPr>
          <w:rFonts w:ascii="Arial" w:hAnsi="Arial" w:cs="Arial"/>
          <w:sz w:val="22"/>
          <w:szCs w:val="22"/>
        </w:rPr>
        <w:t>Įvertinti ir užtikrinti vandens nuvedimo sprendinius Projekto ruožo darbų pradžioje ir pabaigoje.</w:t>
      </w:r>
    </w:p>
    <w:p w14:paraId="79AD8333" w14:textId="77777777" w:rsidR="000C7968" w:rsidRDefault="007E0611">
      <w:pPr>
        <w:tabs>
          <w:tab w:val="left" w:pos="720"/>
        </w:tabs>
        <w:suppressAutoHyphens/>
        <w:ind w:left="567"/>
        <w:rPr>
          <w:rFonts w:ascii="Arial" w:hAnsi="Arial" w:cs="Arial"/>
          <w:sz w:val="22"/>
          <w:szCs w:val="22"/>
        </w:rPr>
      </w:pPr>
      <w:r>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108F3391" w14:textId="77777777" w:rsidR="000C7968" w:rsidRDefault="007E0611">
      <w:pPr>
        <w:ind w:left="567"/>
        <w:rPr>
          <w:rFonts w:ascii="Arial" w:eastAsiaTheme="minorHAnsi" w:hAnsi="Arial" w:cs="Arial"/>
          <w:sz w:val="22"/>
          <w:szCs w:val="22"/>
        </w:rPr>
      </w:pPr>
      <w:r>
        <w:rPr>
          <w:rFonts w:ascii="Arial" w:eastAsiaTheme="minorHAnsi" w:hAnsi="Arial" w:cs="Arial"/>
          <w:sz w:val="22"/>
          <w:szCs w:val="22"/>
        </w:rPr>
        <w:t>Nesant galimybei lietaus nuotekas nuvesti projektuojamais kelio grioviais, būtina suprojektuoti nuotekų šalinimo tinklą (uždarą vandens nuvedimo sistemą). Turi būti parengta atskira lietaus nuotekų šalinimo projekto dalis. Būtina įsivertinti šiai daliai parengti visas būtinas procedūras (esant poreikiui atlikti projekto sprendinių viešinimo procedūras, gauti statybą leidžiantį dokumentą ir pan.).</w:t>
      </w:r>
    </w:p>
    <w:p w14:paraId="60B9F4DA" w14:textId="77777777" w:rsidR="000C7968" w:rsidRDefault="007E0611">
      <w:pPr>
        <w:numPr>
          <w:ilvl w:val="1"/>
          <w:numId w:val="2"/>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Autobusų sustojimo aikštelės</w:t>
      </w:r>
    </w:p>
    <w:p w14:paraId="58F32B5B" w14:textId="77777777" w:rsidR="000C7968" w:rsidRDefault="007E0611">
      <w:pPr>
        <w:ind w:left="567"/>
        <w:rPr>
          <w:rFonts w:ascii="Arial" w:hAnsi="Arial" w:cs="Arial"/>
          <w:i/>
          <w:iCs/>
          <w:strike/>
          <w:sz w:val="22"/>
          <w:szCs w:val="22"/>
        </w:rPr>
      </w:pPr>
      <w:r>
        <w:rPr>
          <w:rFonts w:ascii="Arial" w:hAnsi="Arial" w:cs="Arial"/>
          <w:sz w:val="22"/>
          <w:szCs w:val="22"/>
        </w:rPr>
        <w:t>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Užsakovu. Autobusų sustojimo aikštelėse turi būti suprojektuotas suoliukas, šiukšliadėžė, paviljonas bei atitinkamas kelio ženklas.</w:t>
      </w:r>
    </w:p>
    <w:p w14:paraId="03D32BF0" w14:textId="77777777" w:rsidR="000C7968" w:rsidRDefault="007E0611">
      <w:pPr>
        <w:numPr>
          <w:ilvl w:val="2"/>
          <w:numId w:val="2"/>
        </w:numPr>
        <w:spacing w:after="160" w:line="259" w:lineRule="auto"/>
        <w:ind w:left="1276" w:hanging="425"/>
        <w:contextualSpacing/>
        <w:jc w:val="left"/>
        <w:rPr>
          <w:rFonts w:ascii="Arial" w:hAnsi="Arial" w:cs="Arial"/>
          <w:sz w:val="22"/>
          <w:szCs w:val="22"/>
        </w:rPr>
      </w:pPr>
      <w:r>
        <w:rPr>
          <w:rFonts w:ascii="Arial" w:hAnsi="Arial" w:cs="Arial"/>
          <w:sz w:val="22"/>
          <w:szCs w:val="22"/>
        </w:rPr>
        <w:lastRenderedPageBreak/>
        <w:t>paviljonas yra (atskirai stovintis lengvų konstrukcijų pastatas su trimis sienomis, su stogeliu). Tai tipinis gaminys, kuris montuojamas pastatymo vietoje iš konstrukcijų, tvirtinamų prie pamato arba įbetonuojamų atramų;</w:t>
      </w:r>
    </w:p>
    <w:p w14:paraId="57493C8D" w14:textId="77777777" w:rsidR="000C7968" w:rsidRDefault="007E0611">
      <w:pPr>
        <w:numPr>
          <w:ilvl w:val="2"/>
          <w:numId w:val="2"/>
        </w:numPr>
        <w:spacing w:after="160" w:line="259" w:lineRule="auto"/>
        <w:ind w:left="1276" w:hanging="425"/>
        <w:contextualSpacing/>
        <w:jc w:val="left"/>
        <w:rPr>
          <w:rFonts w:ascii="Arial" w:hAnsi="Arial" w:cs="Arial"/>
          <w:sz w:val="22"/>
          <w:szCs w:val="22"/>
        </w:rPr>
      </w:pPr>
      <w:r>
        <w:rPr>
          <w:rFonts w:ascii="Arial" w:hAnsi="Arial" w:cs="Arial"/>
          <w:sz w:val="22"/>
          <w:szCs w:val="22"/>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2FA4C710" w14:textId="77777777" w:rsidR="000C7968" w:rsidRDefault="007E0611">
      <w:pPr>
        <w:numPr>
          <w:ilvl w:val="2"/>
          <w:numId w:val="2"/>
        </w:numPr>
        <w:spacing w:after="160" w:line="259" w:lineRule="auto"/>
        <w:ind w:left="1276" w:hanging="425"/>
        <w:contextualSpacing/>
        <w:jc w:val="left"/>
        <w:rPr>
          <w:rFonts w:ascii="Arial" w:hAnsi="Arial" w:cs="Arial"/>
          <w:sz w:val="22"/>
          <w:szCs w:val="22"/>
        </w:rPr>
      </w:pPr>
      <w:r>
        <w:rPr>
          <w:rFonts w:ascii="Arial" w:hAnsi="Arial" w:cs="Arial"/>
          <w:sz w:val="22"/>
          <w:szCs w:val="22"/>
        </w:rPr>
        <w:t>medžiagos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5F75827C" w14:textId="77777777" w:rsidR="000C7968" w:rsidRDefault="007E0611">
      <w:pPr>
        <w:numPr>
          <w:ilvl w:val="2"/>
          <w:numId w:val="2"/>
        </w:numPr>
        <w:spacing w:after="160" w:line="259" w:lineRule="auto"/>
        <w:ind w:left="1276" w:hanging="425"/>
        <w:contextualSpacing/>
        <w:jc w:val="left"/>
        <w:rPr>
          <w:rFonts w:ascii="Arial" w:hAnsi="Arial" w:cs="Arial"/>
          <w:sz w:val="22"/>
          <w:szCs w:val="22"/>
        </w:rPr>
      </w:pPr>
      <w:r>
        <w:rPr>
          <w:rFonts w:ascii="Arial" w:hAnsi="Arial" w:cs="Arial"/>
          <w:sz w:val="22"/>
          <w:szCs w:val="22"/>
        </w:rPr>
        <w:t>paviljono konstrukcinis dizainas turi būti suprojektuotas taip, kad užtikrintų keleivių apsaugą nuo nepalankių oro sąlygų (kritulių, vėjo, saulėkaitos ir kt.);</w:t>
      </w:r>
    </w:p>
    <w:p w14:paraId="3A1BA870" w14:textId="77777777" w:rsidR="000C7968" w:rsidRDefault="007E0611">
      <w:pPr>
        <w:numPr>
          <w:ilvl w:val="2"/>
          <w:numId w:val="2"/>
        </w:numPr>
        <w:spacing w:after="160" w:line="259" w:lineRule="auto"/>
        <w:ind w:left="1276" w:hanging="425"/>
        <w:contextualSpacing/>
        <w:jc w:val="left"/>
        <w:rPr>
          <w:rFonts w:ascii="Arial" w:hAnsi="Arial" w:cs="Arial"/>
          <w:sz w:val="22"/>
          <w:szCs w:val="22"/>
        </w:rPr>
      </w:pPr>
      <w:r>
        <w:rPr>
          <w:rFonts w:ascii="Arial" w:hAnsi="Arial" w:cs="Arial"/>
          <w:sz w:val="22"/>
          <w:szCs w:val="22"/>
        </w:rPr>
        <w:t>suoliukas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52199EE9" w14:textId="77777777" w:rsidR="000C7968" w:rsidRDefault="007E0611">
      <w:pPr>
        <w:numPr>
          <w:ilvl w:val="2"/>
          <w:numId w:val="2"/>
        </w:numPr>
        <w:spacing w:after="160" w:line="259" w:lineRule="auto"/>
        <w:ind w:left="1276" w:hanging="425"/>
        <w:contextualSpacing/>
        <w:jc w:val="left"/>
        <w:rPr>
          <w:rFonts w:ascii="Arial" w:hAnsi="Arial" w:cs="Arial"/>
          <w:sz w:val="22"/>
          <w:szCs w:val="22"/>
        </w:rPr>
      </w:pPr>
      <w:r>
        <w:rPr>
          <w:rFonts w:ascii="Arial" w:hAnsi="Arial" w:cs="Arial"/>
          <w:sz w:val="22"/>
          <w:szCs w:val="22"/>
        </w:rPr>
        <w:t>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3BF242C3" w14:textId="77777777" w:rsidR="000C7968" w:rsidRDefault="007E0611">
      <w:pPr>
        <w:numPr>
          <w:ilvl w:val="2"/>
          <w:numId w:val="2"/>
        </w:numPr>
        <w:spacing w:line="259" w:lineRule="auto"/>
        <w:ind w:left="1276" w:hanging="425"/>
        <w:contextualSpacing/>
        <w:jc w:val="left"/>
        <w:rPr>
          <w:rFonts w:ascii="Arial" w:hAnsi="Arial" w:cs="Arial"/>
          <w:sz w:val="22"/>
          <w:szCs w:val="22"/>
        </w:rPr>
      </w:pPr>
      <w:r>
        <w:rPr>
          <w:rFonts w:ascii="Arial" w:hAnsi="Arial" w:cs="Arial"/>
          <w:sz w:val="22"/>
          <w:szCs w:val="22"/>
        </w:rPr>
        <w:t>stogas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w:t>
      </w:r>
      <w:r>
        <w:rPr>
          <w:rFonts w:ascii="Arial" w:hAnsi="Arial" w:cs="Arial"/>
          <w:sz w:val="22"/>
          <w:szCs w:val="22"/>
        </w:rPr>
        <w:t>ti (pagal LST EN ISO 1461 arba lygiavertį) ir / arba milteliniu būdu dažyti (pagal LST EN ISO 2808 arba lygiavertį) metaliniai vandens nuvedimo latakai į vieną ar abu paviljono galus;</w:t>
      </w:r>
    </w:p>
    <w:p w14:paraId="57F7FED1" w14:textId="77777777" w:rsidR="000C7968" w:rsidRDefault="007E0611">
      <w:pPr>
        <w:pStyle w:val="Sraopastraipa"/>
        <w:numPr>
          <w:ilvl w:val="2"/>
          <w:numId w:val="2"/>
        </w:numPr>
        <w:ind w:left="1276" w:hanging="425"/>
        <w:contextualSpacing w:val="0"/>
        <w:rPr>
          <w:rFonts w:ascii="Arial" w:eastAsia="Times New Roman" w:hAnsi="Arial" w:cs="Arial"/>
          <w:sz w:val="22"/>
        </w:rPr>
      </w:pPr>
      <w:r>
        <w:rPr>
          <w:rFonts w:ascii="Arial" w:hAnsi="Arial" w:cs="Arial"/>
          <w:sz w:val="22"/>
        </w:rPr>
        <w:t xml:space="preserve">visiems dažomiems paviršiams naudojama spalva – RAL 8016. </w:t>
      </w:r>
      <w:r>
        <w:rPr>
          <w:rFonts w:ascii="Arial" w:eastAsia="Times New Roman" w:hAnsi="Arial" w:cs="Arial"/>
          <w:sz w:val="22"/>
        </w:rPr>
        <w:t>Jei rengiama Projekto architektūrinė dalis, spalva parenkama suderinamai su kitais kelio elementais;</w:t>
      </w:r>
    </w:p>
    <w:p w14:paraId="5FF778CE" w14:textId="77777777" w:rsidR="000C7968" w:rsidRDefault="007E0611">
      <w:pPr>
        <w:numPr>
          <w:ilvl w:val="2"/>
          <w:numId w:val="2"/>
        </w:numPr>
        <w:spacing w:after="160" w:line="259" w:lineRule="auto"/>
        <w:ind w:left="1276" w:hanging="425"/>
        <w:contextualSpacing/>
        <w:jc w:val="left"/>
        <w:rPr>
          <w:rFonts w:ascii="Arial" w:hAnsi="Arial" w:cs="Arial"/>
          <w:sz w:val="22"/>
          <w:szCs w:val="22"/>
        </w:rPr>
      </w:pPr>
      <w:r>
        <w:rPr>
          <w:rFonts w:ascii="Arial" w:hAnsi="Arial" w:cs="Arial"/>
          <w:sz w:val="22"/>
          <w:szCs w:val="22"/>
        </w:rPr>
        <w:t>pagrindiniai reikalavimai šiukšlių dėžei:</w:t>
      </w:r>
    </w:p>
    <w:p w14:paraId="33E271B8" w14:textId="77777777" w:rsidR="000C7968" w:rsidRDefault="007E0611">
      <w:pPr>
        <w:numPr>
          <w:ilvl w:val="3"/>
          <w:numId w:val="2"/>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medžiagos – betonas su cinkuotos skardos išimamu įdėklu ir pelenine; </w:t>
      </w:r>
    </w:p>
    <w:p w14:paraId="1131757D" w14:textId="77777777" w:rsidR="000C7968" w:rsidRDefault="007E0611">
      <w:pPr>
        <w:numPr>
          <w:ilvl w:val="3"/>
          <w:numId w:val="2"/>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tūris ne mažesnis kaip 40 l ir ne didesnis, kaip 70 l;</w:t>
      </w:r>
    </w:p>
    <w:p w14:paraId="3175077D" w14:textId="77777777" w:rsidR="000C7968" w:rsidRDefault="007E0611">
      <w:pPr>
        <w:numPr>
          <w:ilvl w:val="3"/>
          <w:numId w:val="2"/>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svoris – ne mažiau kaip 100 kg;</w:t>
      </w:r>
    </w:p>
    <w:p w14:paraId="71AD2065" w14:textId="77777777" w:rsidR="000C7968" w:rsidRDefault="007E0611">
      <w:pPr>
        <w:numPr>
          <w:ilvl w:val="3"/>
          <w:numId w:val="2"/>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su stogeliu, dangčiu ar kita apsauga, kad vėjas ar paukščiai neišnešiotų šiukšlių.</w:t>
      </w:r>
    </w:p>
    <w:p w14:paraId="19C0C8AA" w14:textId="77777777" w:rsidR="000C7968" w:rsidRDefault="007E0611">
      <w:pPr>
        <w:numPr>
          <w:ilvl w:val="1"/>
          <w:numId w:val="2"/>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Kelkraščių danga</w:t>
      </w:r>
    </w:p>
    <w:p w14:paraId="13DEF2E8" w14:textId="77777777" w:rsidR="000C7968" w:rsidRDefault="007E0611">
      <w:pPr>
        <w:ind w:left="567"/>
        <w:contextualSpacing/>
        <w:rPr>
          <w:rFonts w:ascii="Arial" w:hAnsi="Arial" w:cs="Arial"/>
          <w:sz w:val="22"/>
          <w:szCs w:val="22"/>
        </w:rPr>
      </w:pPr>
      <w:r>
        <w:rPr>
          <w:rFonts w:ascii="Arial" w:hAnsi="Arial" w:cs="Arial"/>
          <w:sz w:val="22"/>
          <w:szCs w:val="22"/>
        </w:rPr>
        <w:t>Projektuoti skaldažolę</w:t>
      </w:r>
      <w:r>
        <w:rPr>
          <w:rFonts w:ascii="Arial" w:hAnsi="Arial" w:cs="Arial"/>
          <w:sz w:val="22"/>
          <w:szCs w:val="22"/>
        </w:rPr>
        <w:t>, kai dirvožemio kiekis joje 15 % ir naudojama mineralinė medžiaga – skalda. Argumentuotai parinkti žolinių augalų sėklų mišinį (ypač jeigu kelias patenka į saugomas teritorijas).</w:t>
      </w:r>
    </w:p>
    <w:p w14:paraId="6B197D41" w14:textId="77777777" w:rsidR="000C7968" w:rsidRDefault="007E0611">
      <w:pPr>
        <w:numPr>
          <w:ilvl w:val="1"/>
          <w:numId w:val="2"/>
        </w:numPr>
        <w:tabs>
          <w:tab w:val="left" w:pos="720"/>
        </w:tabs>
        <w:suppressAutoHyphens/>
        <w:spacing w:line="259" w:lineRule="auto"/>
        <w:ind w:left="567" w:firstLine="0"/>
        <w:jc w:val="left"/>
        <w:rPr>
          <w:rFonts w:ascii="Arial" w:hAnsi="Arial" w:cs="Arial"/>
          <w:i/>
          <w:iCs/>
          <w:sz w:val="22"/>
          <w:szCs w:val="22"/>
        </w:rPr>
      </w:pPr>
      <w:bookmarkStart w:id="22" w:name="_Hlk96331268"/>
      <w:r>
        <w:rPr>
          <w:rFonts w:ascii="Arial" w:hAnsi="Arial" w:cs="Arial"/>
          <w:b/>
          <w:bCs/>
          <w:sz w:val="22"/>
          <w:szCs w:val="22"/>
          <w:lang w:eastAsia="lt-LT"/>
        </w:rPr>
        <w:t>Grioviai</w:t>
      </w:r>
    </w:p>
    <w:p w14:paraId="4BE711AF" w14:textId="77777777" w:rsidR="000C7968" w:rsidRDefault="007E0611">
      <w:pPr>
        <w:ind w:left="567"/>
        <w:contextualSpacing/>
        <w:rPr>
          <w:rFonts w:ascii="Arial" w:hAnsi="Arial" w:cs="Arial"/>
          <w:sz w:val="22"/>
          <w:szCs w:val="22"/>
        </w:rPr>
      </w:pPr>
      <w:r>
        <w:rPr>
          <w:rFonts w:ascii="Arial" w:hAnsi="Arial" w:cs="Arial"/>
          <w:sz w:val="22"/>
          <w:szCs w:val="22"/>
        </w:rPr>
        <w:t>Kelio plano brėžiniuose turi būti pažymėtos vandens tekėjimo kryptys grioviuose.</w:t>
      </w:r>
    </w:p>
    <w:p w14:paraId="7A9E5624" w14:textId="77777777" w:rsidR="000C7968" w:rsidRDefault="007E0611">
      <w:pPr>
        <w:ind w:left="567"/>
        <w:rPr>
          <w:rFonts w:ascii="Arial" w:hAnsi="Arial" w:cs="Arial"/>
          <w:sz w:val="22"/>
          <w:szCs w:val="22"/>
          <w:lang w:eastAsia="lt-LT"/>
        </w:rPr>
      </w:pPr>
      <w:r>
        <w:rPr>
          <w:rFonts w:ascii="Arial" w:hAnsi="Arial" w:cs="Arial"/>
          <w:sz w:val="22"/>
          <w:szCs w:val="22"/>
          <w:lang w:eastAsia="lt-LT"/>
        </w:rPr>
        <w:t>Griovių tvirtinimas:</w:t>
      </w:r>
    </w:p>
    <w:p w14:paraId="275B8EAD" w14:textId="77777777" w:rsidR="000C7968" w:rsidRDefault="007E0611">
      <w:pPr>
        <w:numPr>
          <w:ilvl w:val="2"/>
          <w:numId w:val="2"/>
        </w:numPr>
        <w:spacing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kai nuolydis iki 3 % , turi būti naudojamos medžiagos, nurodytos TRA UŽPILDAI 19 4 lentelėje, pasirinktinai fr. 16/22, 16/32. 22/32. Naudojamas užpildas turi atitikti LST EN 13242 reikalavimus;</w:t>
      </w:r>
    </w:p>
    <w:p w14:paraId="7E7D5664" w14:textId="77777777" w:rsidR="000C7968" w:rsidRDefault="007E0611">
      <w:pPr>
        <w:numPr>
          <w:ilvl w:val="2"/>
          <w:numId w:val="2"/>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kai nuolydis 3 – 6 % – skalda (turi būti naudojamos medžiagos, nurodytos TRA UŽPILDAI 19 4 lentelėje pasirinktinai, bet ne mažesnės frakcijos kaip 24/45. Naudojamas užpildas turi atitikti LST EN 13242 reikalavimus);</w:t>
      </w:r>
    </w:p>
    <w:p w14:paraId="29682879" w14:textId="77777777" w:rsidR="000C7968" w:rsidRDefault="007E0611">
      <w:pPr>
        <w:numPr>
          <w:ilvl w:val="2"/>
          <w:numId w:val="2"/>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kai nuolydis 6 – 10 % – latakais, betono gaminiais;</w:t>
      </w:r>
    </w:p>
    <w:p w14:paraId="1BE58466" w14:textId="77777777" w:rsidR="000C7968" w:rsidRDefault="007E0611">
      <w:pPr>
        <w:numPr>
          <w:ilvl w:val="2"/>
          <w:numId w:val="2"/>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virš 10 % – latakais, kurie tvirtinami labai šiurkščia danga (18–36 cm akmens grindiniu ant žvyro mišinio sluoksnio rišliuose gruntuose arba ant betono biriuose gruntuose, </w:t>
      </w:r>
      <w:r>
        <w:rPr>
          <w:rFonts w:ascii="Arial" w:hAnsi="Arial" w:cs="Arial"/>
          <w:sz w:val="22"/>
          <w:szCs w:val="22"/>
          <w:lang w:eastAsia="lt-LT"/>
        </w:rPr>
        <w:lastRenderedPageBreak/>
        <w:t>grioviuose rengiamos gelžbetoninės greitvietės) arba numatyti kitais būdais, nurodytais KPT VNS 16 229 p.</w:t>
      </w:r>
    </w:p>
    <w:p w14:paraId="4F14F9BF" w14:textId="77777777" w:rsidR="000C7968" w:rsidRDefault="007E0611">
      <w:pPr>
        <w:numPr>
          <w:ilvl w:val="1"/>
          <w:numId w:val="2"/>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Geosintetinės medžiagos</w:t>
      </w:r>
    </w:p>
    <w:p w14:paraId="72BDF32B" w14:textId="77777777" w:rsidR="000C7968" w:rsidRDefault="007E0611">
      <w:pPr>
        <w:keepNext/>
        <w:ind w:left="567"/>
        <w:contextualSpacing/>
        <w:rPr>
          <w:rFonts w:ascii="Arial" w:hAnsi="Arial" w:cs="Arial"/>
          <w:sz w:val="22"/>
          <w:szCs w:val="22"/>
          <w:lang w:eastAsia="lt-LT"/>
        </w:rPr>
      </w:pPr>
      <w:r>
        <w:rPr>
          <w:rFonts w:ascii="Arial" w:hAnsi="Arial" w:cs="Arial"/>
          <w:sz w:val="22"/>
          <w:szCs w:val="22"/>
          <w:lang w:eastAsia="lt-LT"/>
        </w:rPr>
        <w:t xml:space="preserve">Vertinant geosintetinių medžiagų panaudojimą vadovautis MN GEOSINT ŽD13 „Geosintetikos naudojimo žemės darbams keliuose metodiniais nurodymais“, TRA GEOSINT ŽD 13 </w:t>
      </w:r>
      <w:bookmarkStart w:id="23" w:name="_Hlk127985075"/>
      <w:r>
        <w:rPr>
          <w:rFonts w:ascii="Arial" w:hAnsi="Arial" w:cs="Arial"/>
          <w:sz w:val="22"/>
          <w:szCs w:val="22"/>
          <w:lang w:eastAsia="lt-LT"/>
        </w:rPr>
        <w:t>Geosintetikos, naudojamos žemės darbams keliuose, techninių reikalavimų aprašu</w:t>
      </w:r>
      <w:bookmarkEnd w:id="23"/>
      <w:r>
        <w:rPr>
          <w:rFonts w:ascii="Arial" w:hAnsi="Arial" w:cs="Arial"/>
          <w:sz w:val="22"/>
          <w:szCs w:val="22"/>
          <w:lang w:eastAsia="lt-LT"/>
        </w:rPr>
        <w:t>, ĮT ŽS 17 „Automobilių kelių žemės darbų atlikimo ir žemės sankasos įrengimo taisyklėmis“.</w:t>
      </w:r>
    </w:p>
    <w:p w14:paraId="7C26B034" w14:textId="77777777" w:rsidR="000C7968" w:rsidRDefault="007E0611">
      <w:pPr>
        <w:ind w:left="567"/>
        <w:contextualSpacing/>
        <w:rPr>
          <w:rFonts w:ascii="Arial" w:hAnsi="Arial" w:cs="Arial"/>
          <w:sz w:val="22"/>
          <w:szCs w:val="22"/>
          <w:lang w:eastAsia="lt-LT"/>
        </w:rPr>
      </w:pPr>
      <w:r>
        <w:rPr>
          <w:rFonts w:ascii="Arial" w:hAnsi="Arial" w:cs="Arial"/>
          <w:sz w:val="22"/>
          <w:szCs w:val="22"/>
          <w:lang w:eastAsia="lt-LT"/>
        </w:rPr>
        <w:t>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7342B732" w14:textId="77777777" w:rsidR="000C7968" w:rsidRDefault="007E0611">
      <w:pPr>
        <w:ind w:left="567"/>
        <w:contextualSpacing/>
        <w:rPr>
          <w:rFonts w:ascii="Arial" w:hAnsi="Arial" w:cs="Arial"/>
          <w:sz w:val="22"/>
          <w:szCs w:val="22"/>
          <w:lang w:eastAsia="lt-LT"/>
        </w:rPr>
      </w:pPr>
      <w:r>
        <w:rPr>
          <w:rFonts w:ascii="Arial" w:hAnsi="Arial" w:cs="Arial"/>
          <w:sz w:val="22"/>
          <w:szCs w:val="22"/>
          <w:lang w:eastAsia="lt-LT"/>
        </w:rPr>
        <w:t>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w:t>
      </w:r>
      <w:r>
        <w:rPr>
          <w:rFonts w:ascii="Arial" w:hAnsi="Arial" w:cs="Arial"/>
          <w:sz w:val="22"/>
          <w:szCs w:val="22"/>
          <w:lang w:eastAsia="lt-LT"/>
        </w:rPr>
        <w:t>domas siūlomas sprendinys.</w:t>
      </w:r>
    </w:p>
    <w:p w14:paraId="617AE030" w14:textId="77777777" w:rsidR="000C7968" w:rsidRDefault="007E0611">
      <w:pPr>
        <w:ind w:left="567"/>
        <w:contextualSpacing/>
        <w:rPr>
          <w:rFonts w:ascii="Arial" w:hAnsi="Arial" w:cs="Arial"/>
          <w:sz w:val="22"/>
          <w:szCs w:val="22"/>
          <w:lang w:eastAsia="lt-LT"/>
        </w:rPr>
      </w:pPr>
      <w:r>
        <w:rPr>
          <w:rFonts w:ascii="Arial" w:hAnsi="Arial" w:cs="Arial"/>
          <w:sz w:val="22"/>
          <w:szCs w:val="22"/>
          <w:lang w:eastAsia="lt-LT"/>
        </w:rPr>
        <w:t>Geosintetinių medžiagų sprendiniai turi būti parodyti kelio išilginiame ir skersiniuose profiliuose.</w:t>
      </w:r>
    </w:p>
    <w:p w14:paraId="41F78859" w14:textId="77777777" w:rsidR="000C7968" w:rsidRDefault="007E0611">
      <w:pPr>
        <w:ind w:left="567"/>
        <w:contextualSpacing/>
        <w:rPr>
          <w:rFonts w:ascii="Arial" w:hAnsi="Arial" w:cs="Arial"/>
          <w:sz w:val="22"/>
          <w:szCs w:val="22"/>
          <w:lang w:eastAsia="lt-LT"/>
        </w:rPr>
      </w:pPr>
      <w:r>
        <w:rPr>
          <w:rFonts w:ascii="Arial" w:hAnsi="Arial" w:cs="Arial"/>
          <w:sz w:val="22"/>
          <w:szCs w:val="22"/>
          <w:lang w:eastAsia="lt-LT"/>
        </w:rPr>
        <w:t xml:space="preserve">Bendruoju atveju, nurodant gaminių savybes vadovautis MN GEOSINT ŽD 13 IX skyriaus I skirsnio 1 lentele. </w:t>
      </w:r>
    </w:p>
    <w:p w14:paraId="5036A249" w14:textId="77777777" w:rsidR="000C7968" w:rsidRDefault="007E0611">
      <w:pPr>
        <w:ind w:left="567"/>
        <w:contextualSpacing/>
        <w:jc w:val="left"/>
        <w:rPr>
          <w:rFonts w:ascii="Arial" w:hAnsi="Arial" w:cs="Arial"/>
          <w:sz w:val="22"/>
          <w:szCs w:val="22"/>
          <w:lang w:eastAsia="lt-LT"/>
        </w:rPr>
      </w:pPr>
      <w:r>
        <w:rPr>
          <w:rFonts w:ascii="Arial" w:hAnsi="Arial" w:cs="Arial"/>
          <w:sz w:val="22"/>
          <w:szCs w:val="22"/>
          <w:lang w:eastAsia="lt-LT"/>
        </w:rPr>
        <w:t>Projekto aiškinamajame rašte turi būti nurodyta pastaba dėl galimybės rangovui pasirinkti ne prastesnių savybių nei nuorodos projekte geosintetinius gaminius.</w:t>
      </w:r>
    </w:p>
    <w:p w14:paraId="5AFCB032" w14:textId="77777777" w:rsidR="000C7968" w:rsidRDefault="007E0611">
      <w:pPr>
        <w:numPr>
          <w:ilvl w:val="1"/>
          <w:numId w:val="2"/>
        </w:numPr>
        <w:tabs>
          <w:tab w:val="left" w:pos="720"/>
        </w:tabs>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Kelio ženklai ir kelio ženklinimas</w:t>
      </w:r>
    </w:p>
    <w:p w14:paraId="2B005AA9" w14:textId="77777777" w:rsidR="000C7968" w:rsidRDefault="007E0611">
      <w:pPr>
        <w:ind w:left="567"/>
        <w:contextualSpacing/>
        <w:rPr>
          <w:rFonts w:ascii="Arial" w:hAnsi="Arial" w:cs="Arial"/>
          <w:sz w:val="22"/>
          <w:szCs w:val="22"/>
          <w:lang w:eastAsia="lt-LT"/>
        </w:rPr>
      </w:pPr>
      <w:r>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47A2DFD5" w14:textId="77777777" w:rsidR="000C7968" w:rsidRDefault="007E0611">
      <w:pPr>
        <w:ind w:left="567"/>
        <w:contextualSpacing/>
        <w:rPr>
          <w:rFonts w:ascii="Arial" w:hAnsi="Arial" w:cs="Arial"/>
          <w:sz w:val="22"/>
          <w:szCs w:val="22"/>
          <w:lang w:eastAsia="lt-LT"/>
        </w:rPr>
      </w:pPr>
      <w:r>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4E71D16F" w14:textId="77777777" w:rsidR="000C7968" w:rsidRDefault="007E0611">
      <w:pPr>
        <w:numPr>
          <w:ilvl w:val="1"/>
          <w:numId w:val="2"/>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Betoniniai aplinkotvarkos gaminiai</w:t>
      </w:r>
    </w:p>
    <w:p w14:paraId="7F7C6E1B" w14:textId="77777777" w:rsidR="000C7968" w:rsidRDefault="007E0611">
      <w:pPr>
        <w:tabs>
          <w:tab w:val="left" w:pos="720"/>
        </w:tabs>
        <w:suppressAutoHyphens/>
        <w:ind w:left="567"/>
        <w:rPr>
          <w:rFonts w:ascii="Arial" w:hAnsi="Arial" w:cs="Arial"/>
          <w:sz w:val="22"/>
          <w:szCs w:val="22"/>
          <w:lang w:eastAsia="lt-LT"/>
        </w:rPr>
      </w:pPr>
      <w:bookmarkStart w:id="24" w:name="_Hlk167270070"/>
      <w:r>
        <w:rPr>
          <w:rFonts w:ascii="Arial" w:hAnsi="Arial" w:cs="Arial"/>
          <w:sz w:val="22"/>
          <w:szCs w:val="22"/>
          <w:lang w:eastAsia="lt-LT"/>
        </w:rPr>
        <w:t>Projektinėje dokumentacijoje gaminiams turi būti nurodomi tik standartai, nenurodant papildomų savybių, kurios nėra apibrėžtos standartuose ar</w:t>
      </w:r>
      <w:r>
        <w:rPr>
          <w:rFonts w:ascii="Arial" w:hAnsi="Arial" w:cs="Arial"/>
          <w:b/>
          <w:bCs/>
          <w:sz w:val="22"/>
          <w:szCs w:val="22"/>
          <w:lang w:eastAsia="lt-LT"/>
        </w:rPr>
        <w:t xml:space="preserve"> </w:t>
      </w:r>
      <w:r>
        <w:rPr>
          <w:rFonts w:ascii="Arial" w:hAnsi="Arial" w:cs="Arial"/>
          <w:sz w:val="22"/>
          <w:szCs w:val="22"/>
          <w:lang w:eastAsia="lt-LT"/>
        </w:rPr>
        <w:t>TRA Trinkelės 14 „Automobilių kelių trinkelių, plokščių ir kitų medžiagų techninių reikalavimų apraše“:</w:t>
      </w:r>
      <w:r>
        <w:rPr>
          <w:rFonts w:ascii="Arial" w:hAnsi="Arial" w:cs="Arial"/>
          <w:b/>
          <w:bCs/>
          <w:sz w:val="22"/>
          <w:szCs w:val="22"/>
          <w:lang w:eastAsia="lt-LT"/>
        </w:rPr>
        <w:t xml:space="preserve"> </w:t>
      </w:r>
    </w:p>
    <w:bookmarkEnd w:id="24"/>
    <w:p w14:paraId="6398F964" w14:textId="77777777" w:rsidR="000C7968" w:rsidRDefault="007E0611">
      <w:pPr>
        <w:numPr>
          <w:ilvl w:val="0"/>
          <w:numId w:val="24"/>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betoninėms grindinio trinkelėms – LST EN 1338;</w:t>
      </w:r>
    </w:p>
    <w:p w14:paraId="7EA46DA1" w14:textId="77777777" w:rsidR="000C7968" w:rsidRDefault="007E0611">
      <w:pPr>
        <w:numPr>
          <w:ilvl w:val="0"/>
          <w:numId w:val="24"/>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betoninėms grindinio plokštėms – LST EN 1339;</w:t>
      </w:r>
    </w:p>
    <w:p w14:paraId="050EC6CF" w14:textId="77777777" w:rsidR="000C7968" w:rsidRDefault="007E0611">
      <w:pPr>
        <w:numPr>
          <w:ilvl w:val="0"/>
          <w:numId w:val="24"/>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betoniniams bordiūrams – LST EN 1340;</w:t>
      </w:r>
    </w:p>
    <w:p w14:paraId="22ED967E" w14:textId="77777777" w:rsidR="000C7968" w:rsidRDefault="007E0611">
      <w:pPr>
        <w:numPr>
          <w:ilvl w:val="0"/>
          <w:numId w:val="24"/>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gamtinio akmens plokštėms, skirtoms grindiniams – LST EN 1341;</w:t>
      </w:r>
    </w:p>
    <w:p w14:paraId="0FB32875" w14:textId="77777777" w:rsidR="000C7968" w:rsidRDefault="007E0611">
      <w:pPr>
        <w:numPr>
          <w:ilvl w:val="0"/>
          <w:numId w:val="24"/>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tašytoms gamtinio akmens trinkelėms, skirtoms grindiniui  - LST EN 1342;</w:t>
      </w:r>
    </w:p>
    <w:p w14:paraId="6723CB52" w14:textId="77777777" w:rsidR="000C7968" w:rsidRDefault="007E0611">
      <w:pPr>
        <w:numPr>
          <w:ilvl w:val="0"/>
          <w:numId w:val="24"/>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gamtinio akmens bordiūrams, skirtoms grindiniui  - LST EN 1343.</w:t>
      </w:r>
    </w:p>
    <w:p w14:paraId="633BF92E"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b/>
          <w:bCs/>
          <w:sz w:val="22"/>
          <w:szCs w:val="22"/>
        </w:rPr>
        <w:t>Projekto konstrukcinė dalis</w:t>
      </w:r>
    </w:p>
    <w:p w14:paraId="0ED3453D" w14:textId="77777777" w:rsidR="000C7968" w:rsidRDefault="007E0611">
      <w:pPr>
        <w:suppressAutoHyphens/>
        <w:spacing w:line="259" w:lineRule="auto"/>
        <w:ind w:left="567"/>
        <w:rPr>
          <w:rFonts w:ascii="Arial" w:hAnsi="Arial" w:cs="Arial"/>
          <w:sz w:val="22"/>
          <w:szCs w:val="22"/>
        </w:rPr>
      </w:pPr>
      <w:r>
        <w:rPr>
          <w:rFonts w:ascii="Arial" w:hAnsi="Arial" w:cs="Arial"/>
          <w:sz w:val="22"/>
          <w:szCs w:val="22"/>
        </w:rPr>
        <w:t xml:space="preserve">Pralaidų, kurių vidinis skersmuo ≥1,20 m, pralaidų su netipiniais konstrukciniais elementais, atraminių sienelių, gabionų, triukšmo užtvarų sprendiniai turi būti pateikti projekto konstrukcijų dalyje.  </w:t>
      </w:r>
    </w:p>
    <w:p w14:paraId="5A13DB5F" w14:textId="77777777" w:rsidR="000C7968" w:rsidRDefault="007E0611">
      <w:pPr>
        <w:numPr>
          <w:ilvl w:val="1"/>
          <w:numId w:val="2"/>
        </w:numPr>
        <w:suppressAutoHyphens/>
        <w:spacing w:line="259" w:lineRule="auto"/>
        <w:ind w:left="567" w:firstLine="0"/>
        <w:rPr>
          <w:rFonts w:ascii="Arial" w:hAnsi="Arial" w:cs="Arial"/>
          <w:b/>
          <w:sz w:val="22"/>
          <w:szCs w:val="22"/>
        </w:rPr>
      </w:pPr>
      <w:r>
        <w:rPr>
          <w:rFonts w:ascii="Arial" w:hAnsi="Arial" w:cs="Arial"/>
          <w:b/>
          <w:sz w:val="22"/>
          <w:szCs w:val="22"/>
        </w:rPr>
        <w:t>Inžineriniai tinklai kelio juostoje</w:t>
      </w:r>
    </w:p>
    <w:p w14:paraId="46D3BDC7" w14:textId="77777777" w:rsidR="000C7968" w:rsidRDefault="007E0611">
      <w:pPr>
        <w:ind w:left="567"/>
        <w:rPr>
          <w:rFonts w:ascii="Arial" w:hAnsi="Arial" w:cs="Arial"/>
          <w:sz w:val="22"/>
          <w:szCs w:val="22"/>
        </w:rPr>
      </w:pPr>
      <w:r>
        <w:rPr>
          <w:rFonts w:ascii="Arial" w:hAnsi="Arial" w:cs="Arial"/>
          <w:sz w:val="22"/>
          <w:szCs w:val="22"/>
        </w:rPr>
        <w:t>Jeigu kelią kerta ar kelio juostoje yra elektros linijos, dujų tinklai ar kiti inžineriniai tinklai (ryšių, telekomunikacijų, vandentiekio, nuotekų ir kt.), Projekto sprendiniai turi būti parengti taip, kad būtų išvengta šių tinklų iškėlimo ar pertvarkymo / apsaugojimo (Pastaba: p</w:t>
      </w:r>
      <w:r>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44245535" w14:textId="77777777" w:rsidR="000C7968" w:rsidRDefault="007E0611">
      <w:pPr>
        <w:ind w:left="567"/>
        <w:rPr>
          <w:rFonts w:ascii="Arial" w:hAnsi="Arial" w:cs="Arial"/>
          <w:b/>
          <w:bCs/>
          <w:i/>
          <w:iCs/>
          <w:sz w:val="22"/>
          <w:szCs w:val="22"/>
          <w:lang w:eastAsia="lt-LT"/>
        </w:rPr>
      </w:pPr>
      <w:r>
        <w:rPr>
          <w:rFonts w:ascii="Arial" w:hAnsi="Arial" w:cs="Arial"/>
          <w:sz w:val="22"/>
          <w:szCs w:val="22"/>
        </w:rPr>
        <w:t xml:space="preserve">Jei be minėtų tinklų iškėlimo ar pertvarkymo ar apsaugojimo neįmanoma įgyvendinti Projekto sprendinių, turi būti parengta šių tinklų iškėlimo / perkėlimo / apsaugojimo projekto dalis. Inžinerinių tinklų iškėlimas priklauso nuo </w:t>
      </w:r>
      <w:r>
        <w:rPr>
          <w:rFonts w:ascii="Arial" w:eastAsiaTheme="minorHAnsi" w:hAnsi="Arial" w:cs="Arial"/>
          <w:sz w:val="22"/>
          <w:szCs w:val="22"/>
        </w:rPr>
        <w:t>Teikėjo</w:t>
      </w:r>
      <w:r>
        <w:rPr>
          <w:rFonts w:ascii="Arial" w:hAnsi="Arial" w:cs="Arial"/>
          <w:sz w:val="22"/>
          <w:szCs w:val="22"/>
        </w:rPr>
        <w:t xml:space="preserve"> parinktų projektinių sprendinių.</w:t>
      </w:r>
      <w:r>
        <w:rPr>
          <w:rFonts w:ascii="Arial" w:hAnsi="Arial" w:cs="Arial"/>
          <w:sz w:val="22"/>
          <w:szCs w:val="22"/>
          <w:lang w:eastAsia="lt-LT"/>
        </w:rPr>
        <w:t xml:space="preserve"> Rengiant sprendinius vadovautis Užsakovo svetainėje pateikiama aktualia informacija apie inžinerinių tinklų klojimo techninių sąlygų nustatymą (</w:t>
      </w:r>
      <w:hyperlink r:id="rId14" w:history="1">
        <w:r>
          <w:rPr>
            <w:rStyle w:val="Hipersaitas"/>
            <w:rFonts w:ascii="Arial" w:hAnsi="Arial" w:cs="Arial"/>
            <w:sz w:val="22"/>
            <w:szCs w:val="22"/>
            <w:lang w:eastAsia="lt-LT"/>
          </w:rPr>
          <w:t>https://vialietuva.lt/aktuali-informacija</w:t>
        </w:r>
      </w:hyperlink>
      <w:r>
        <w:rPr>
          <w:rFonts w:ascii="Arial" w:hAnsi="Arial" w:cs="Arial"/>
          <w:sz w:val="22"/>
          <w:szCs w:val="22"/>
          <w:lang w:eastAsia="lt-LT"/>
        </w:rPr>
        <w:t xml:space="preserve">). Projekte turi būti numatyta, kad rangovas, rengdamas technologinį </w:t>
      </w:r>
      <w:r>
        <w:rPr>
          <w:rFonts w:ascii="Arial" w:hAnsi="Arial" w:cs="Arial"/>
          <w:sz w:val="22"/>
          <w:szCs w:val="22"/>
          <w:lang w:eastAsia="lt-LT"/>
        </w:rPr>
        <w:lastRenderedPageBreak/>
        <w:t xml:space="preserve">projektą, gali siūlyti alternatyvų inžinerinių tinklų pertvarkymo būdą nei numatyta Projekte, prieš tai suderinęs su Užsakovu. </w:t>
      </w:r>
    </w:p>
    <w:p w14:paraId="40E5AAE5" w14:textId="77777777" w:rsidR="000C7968" w:rsidRDefault="007E0611">
      <w:pPr>
        <w:ind w:left="567"/>
        <w:rPr>
          <w:rFonts w:ascii="Arial" w:hAnsi="Arial" w:cs="Arial"/>
          <w:sz w:val="22"/>
          <w:szCs w:val="22"/>
        </w:rPr>
      </w:pPr>
      <w:r>
        <w:rPr>
          <w:rFonts w:ascii="Arial" w:hAnsi="Arial" w:cs="Arial"/>
          <w:sz w:val="22"/>
          <w:szCs w:val="22"/>
        </w:rPr>
        <w:t>Projekto rengimo metu nustačius, kad yra būtinas inžinerinių tinklų iškėlimas / pertvarkymas / apsaugojimas, Teikėjas turi raštu informuoti Užsakovą apie tokių tinklų iškėlimo / pertvarkymo / apsaugojimo poreikį.</w:t>
      </w:r>
    </w:p>
    <w:p w14:paraId="45D9E876" w14:textId="77777777" w:rsidR="000C7968" w:rsidRDefault="007E0611">
      <w:pPr>
        <w:ind w:left="567"/>
        <w:rPr>
          <w:rFonts w:ascii="Arial" w:hAnsi="Arial" w:cs="Arial"/>
          <w:sz w:val="22"/>
          <w:szCs w:val="22"/>
        </w:rPr>
      </w:pPr>
      <w:r>
        <w:rPr>
          <w:rFonts w:ascii="Arial" w:hAnsi="Arial" w:cs="Arial"/>
          <w:sz w:val="22"/>
          <w:szCs w:val="22"/>
        </w:rPr>
        <w:t>Jei numatoma vykdyti inžinerinių tinklų iškėlimą /pertvarkymą / apsaugojimą, Teikėjas turi organizuoti iškėlimo sutarties („</w:t>
      </w:r>
      <w:r>
        <w:rPr>
          <w:rFonts w:ascii="Arial" w:hAnsi="Arial" w:cs="Arial"/>
          <w:i/>
          <w:sz w:val="22"/>
          <w:szCs w:val="22"/>
        </w:rPr>
        <w:t>Inžinerinių tinklų klojimo, priežiūros, rekonstrukcijos ir iškėlimo sutartis“</w:t>
      </w:r>
      <w:r>
        <w:rPr>
          <w:rFonts w:ascii="Arial" w:hAnsi="Arial" w:cs="Arial"/>
          <w:sz w:val="22"/>
          <w:szCs w:val="22"/>
        </w:rPr>
        <w:t>) ir jos priedo („Objektų, kuriuose bus klojamas  / prižiūrimas / rekonstruojamas / iškeliamas tinklas, sąrašas“) pasirašymą.</w:t>
      </w:r>
    </w:p>
    <w:p w14:paraId="53B7C577" w14:textId="77777777" w:rsidR="000C7968" w:rsidRDefault="007E0611">
      <w:pPr>
        <w:ind w:left="567"/>
        <w:rPr>
          <w:rFonts w:ascii="Arial" w:hAnsi="Arial" w:cs="Arial"/>
          <w:b/>
          <w:bCs/>
          <w:sz w:val="22"/>
          <w:szCs w:val="22"/>
        </w:rPr>
      </w:pPr>
      <w:r>
        <w:rPr>
          <w:rFonts w:ascii="Arial" w:hAnsi="Arial" w:cs="Arial"/>
          <w:b/>
          <w:bCs/>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4C1F54D3" w14:textId="77777777" w:rsidR="000C7968" w:rsidRDefault="007E0611">
      <w:pPr>
        <w:ind w:left="567"/>
        <w:rPr>
          <w:rFonts w:ascii="Arial" w:hAnsi="Arial" w:cs="Arial"/>
          <w:sz w:val="22"/>
          <w:szCs w:val="22"/>
        </w:rPr>
      </w:pPr>
      <w:r>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69060063" w14:textId="77777777" w:rsidR="000C7968" w:rsidRDefault="007E0611">
      <w:pPr>
        <w:numPr>
          <w:ilvl w:val="1"/>
          <w:numId w:val="2"/>
        </w:numPr>
        <w:suppressAutoHyphens/>
        <w:spacing w:line="259" w:lineRule="auto"/>
        <w:ind w:left="567" w:firstLine="0"/>
        <w:jc w:val="left"/>
        <w:rPr>
          <w:rFonts w:ascii="Arial" w:hAnsi="Arial" w:cs="Arial"/>
          <w:bCs/>
          <w:i/>
          <w:iCs/>
          <w:sz w:val="22"/>
          <w:szCs w:val="22"/>
        </w:rPr>
      </w:pPr>
      <w:r>
        <w:rPr>
          <w:rFonts w:ascii="Arial" w:hAnsi="Arial" w:cs="Arial"/>
          <w:b/>
          <w:bCs/>
          <w:sz w:val="22"/>
          <w:szCs w:val="22"/>
          <w:lang w:eastAsia="lt-LT"/>
        </w:rPr>
        <w:t>Melioracija</w:t>
      </w:r>
    </w:p>
    <w:p w14:paraId="2649B8B9" w14:textId="77777777" w:rsidR="000C7968" w:rsidRDefault="007E0611">
      <w:pPr>
        <w:ind w:left="567"/>
        <w:rPr>
          <w:rFonts w:ascii="Arial" w:hAnsi="Arial" w:cs="Arial"/>
          <w:sz w:val="22"/>
          <w:szCs w:val="22"/>
          <w:lang w:eastAsia="lt-LT"/>
        </w:rPr>
      </w:pPr>
      <w:r>
        <w:rPr>
          <w:rFonts w:ascii="Arial" w:hAnsi="Arial" w:cs="Arial"/>
          <w:sz w:val="22"/>
          <w:szCs w:val="22"/>
          <w:lang w:eastAsia="lt-LT"/>
        </w:rPr>
        <w:t xml:space="preserve">Melioracijos infrastruktūros pertvarkymo darbai gali būti numatomi, tik jei tai būtina dėl kelio Projekto sprendinių. Projekto lėšomis negalima pertvarkyti kito savininko infrastruktūros turto. </w:t>
      </w:r>
    </w:p>
    <w:p w14:paraId="7540541D" w14:textId="77777777" w:rsidR="000C7968" w:rsidRDefault="007E0611">
      <w:pPr>
        <w:ind w:left="567"/>
        <w:rPr>
          <w:rFonts w:ascii="Arial" w:hAnsi="Arial" w:cs="Arial"/>
          <w:sz w:val="22"/>
          <w:szCs w:val="22"/>
          <w:lang w:eastAsia="lt-LT"/>
        </w:rPr>
      </w:pPr>
      <w:r>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3FE7E49B" w14:textId="77777777" w:rsidR="000C7968" w:rsidRDefault="007E0611">
      <w:pPr>
        <w:numPr>
          <w:ilvl w:val="1"/>
          <w:numId w:val="2"/>
        </w:numPr>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Apšvietimas</w:t>
      </w:r>
    </w:p>
    <w:p w14:paraId="3E39E2C1" w14:textId="77777777" w:rsidR="000C7968" w:rsidRDefault="007E0611">
      <w:pPr>
        <w:ind w:left="567"/>
        <w:rPr>
          <w:rFonts w:ascii="Arial" w:hAnsi="Arial" w:cs="Arial"/>
          <w:sz w:val="22"/>
          <w:szCs w:val="22"/>
          <w:lang w:eastAsia="lt-LT"/>
        </w:rPr>
      </w:pPr>
      <w:r>
        <w:rPr>
          <w:rFonts w:ascii="Arial" w:hAnsi="Arial" w:cs="Arial"/>
          <w:sz w:val="22"/>
          <w:szCs w:val="22"/>
          <w:lang w:eastAsia="lt-LT"/>
        </w:rPr>
        <w:t xml:space="preserve">Projektuojamas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hyperlink r:id="rId15" w:history="1">
        <w:r>
          <w:rPr>
            <w:rFonts w:ascii="Arial" w:hAnsi="Arial" w:cs="Arial"/>
            <w:color w:val="0000FF"/>
            <w:sz w:val="22"/>
            <w:szCs w:val="22"/>
            <w:u w:val="single"/>
            <w:lang w:eastAsia="lt-LT"/>
          </w:rPr>
          <w:t>https://vialietuva.lt/aktuali-informacija</w:t>
        </w:r>
      </w:hyperlink>
      <w:r>
        <w:rPr>
          <w:rFonts w:ascii="Arial" w:hAnsi="Arial" w:cs="Arial"/>
          <w:sz w:val="22"/>
          <w:szCs w:val="22"/>
          <w:lang w:eastAsia="lt-LT"/>
        </w:rPr>
        <w:t xml:space="preserve"> </w:t>
      </w:r>
    </w:p>
    <w:p w14:paraId="4DBCD4CA" w14:textId="77777777" w:rsidR="000C7968" w:rsidRDefault="007E0611">
      <w:pPr>
        <w:numPr>
          <w:ilvl w:val="1"/>
          <w:numId w:val="2"/>
        </w:numPr>
        <w:suppressAutoHyphens/>
        <w:spacing w:line="259" w:lineRule="auto"/>
        <w:ind w:left="567" w:firstLine="0"/>
        <w:rPr>
          <w:rFonts w:ascii="Arial" w:hAnsi="Arial" w:cs="Arial"/>
          <w:sz w:val="22"/>
          <w:szCs w:val="22"/>
        </w:rPr>
      </w:pPr>
      <w:r>
        <w:rPr>
          <w:rFonts w:ascii="Arial" w:hAnsi="Arial" w:cs="Arial"/>
          <w:b/>
          <w:bCs/>
          <w:sz w:val="22"/>
          <w:szCs w:val="22"/>
        </w:rPr>
        <w:t xml:space="preserve">Apsaugos zonos </w:t>
      </w:r>
    </w:p>
    <w:p w14:paraId="603C1895" w14:textId="77777777" w:rsidR="000C7968" w:rsidRDefault="007E0611">
      <w:pPr>
        <w:suppressAutoHyphens/>
        <w:spacing w:line="259" w:lineRule="auto"/>
        <w:ind w:left="567"/>
        <w:rPr>
          <w:rFonts w:ascii="Arial" w:hAnsi="Arial" w:cs="Arial"/>
          <w:sz w:val="22"/>
          <w:szCs w:val="22"/>
        </w:rPr>
      </w:pPr>
      <w:r>
        <w:rPr>
          <w:rFonts w:ascii="Arial" w:hAnsi="Arial" w:cs="Arial"/>
          <w:sz w:val="22"/>
          <w:szCs w:val="22"/>
        </w:rPr>
        <w:t>Grafinėje projekto dalyje turi būti pažymėtos susisiekimo komunikacijų ir inžinerinių tinklų apsaugos zonos.</w:t>
      </w:r>
    </w:p>
    <w:p w14:paraId="7C87E5BD" w14:textId="77777777" w:rsidR="000C7968" w:rsidRDefault="007E0611">
      <w:pPr>
        <w:numPr>
          <w:ilvl w:val="1"/>
          <w:numId w:val="2"/>
        </w:numPr>
        <w:spacing w:line="259" w:lineRule="auto"/>
        <w:ind w:left="567" w:firstLine="0"/>
        <w:jc w:val="left"/>
        <w:rPr>
          <w:rFonts w:ascii="Arial" w:eastAsiaTheme="minorHAnsi" w:hAnsi="Arial" w:cs="Arial"/>
          <w:sz w:val="22"/>
          <w:szCs w:val="22"/>
        </w:rPr>
      </w:pPr>
      <w:r>
        <w:rPr>
          <w:rFonts w:ascii="Arial" w:eastAsiaTheme="minorHAnsi" w:hAnsi="Arial" w:cs="Arial"/>
          <w:b/>
          <w:bCs/>
          <w:sz w:val="22"/>
          <w:szCs w:val="22"/>
        </w:rPr>
        <w:t>Bendrieji reikalavimai parenkant ir projektuojant veiksmingas aplinkosaugines priemones</w:t>
      </w:r>
      <w:r>
        <w:rPr>
          <w:rFonts w:ascii="Arial" w:eastAsiaTheme="minorHAnsi" w:hAnsi="Arial" w:cs="Arial"/>
          <w:sz w:val="22"/>
          <w:szCs w:val="22"/>
        </w:rPr>
        <w:t xml:space="preserve">: </w:t>
      </w:r>
    </w:p>
    <w:p w14:paraId="04858D28" w14:textId="77777777" w:rsidR="000C7968" w:rsidRDefault="007E0611">
      <w:pPr>
        <w:numPr>
          <w:ilvl w:val="0"/>
          <w:numId w:val="13"/>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1284F700" w14:textId="77777777" w:rsidR="000C7968" w:rsidRDefault="007E0611">
      <w:pPr>
        <w:numPr>
          <w:ilvl w:val="0"/>
          <w:numId w:val="13"/>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naujų želdinių įveisimo atvejais projektinėje dokumentacijoje turi būti nurodoma: ne trumpesnis, kaip du pilni vegetaciniai laikotarpiai (du metai),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w:t>
      </w:r>
      <w:r>
        <w:rPr>
          <w:rFonts w:ascii="Arial" w:hAnsi="Arial" w:cs="Arial"/>
          <w:sz w:val="22"/>
          <w:szCs w:val="22"/>
          <w:lang w:eastAsia="lt-LT"/>
        </w:rPr>
        <w:t>s gamtinėmis ir klimato sąlygomis; rekomenduojami vietos sąlygomis auginti želdinių sodinukai; jei augalų sodinukai atvežti iš kitos šalies, turi būti tinkamai aklimatizuoti (pateikiant įrodymus); turi būti pateikti augalų pasai;</w:t>
      </w:r>
    </w:p>
    <w:p w14:paraId="120468B6" w14:textId="77777777" w:rsidR="000C7968" w:rsidRDefault="007E0611">
      <w:pPr>
        <w:numPr>
          <w:ilvl w:val="0"/>
          <w:numId w:val="13"/>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projektuojant naujus želdinius, parinkti tinkamas apsaugos priemones, įskaitant nuo laukinių gyvūnų poveikio. Numatyti medžių kamienų apsaugą nuo šienavimo poveikio (rekomenduojamos impregnuotos medienos tvorelės);</w:t>
      </w:r>
    </w:p>
    <w:p w14:paraId="4E31B9F3" w14:textId="77777777" w:rsidR="000C7968" w:rsidRDefault="007E0611">
      <w:pPr>
        <w:numPr>
          <w:ilvl w:val="0"/>
          <w:numId w:val="13"/>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skirtingų aplinkosauginių priemonių svarstymo metu Užsakovas gali pareikalauti priemonių ekonominio vertinimo (pagrindimo).</w:t>
      </w:r>
    </w:p>
    <w:p w14:paraId="64B78314" w14:textId="77777777" w:rsidR="000C7968" w:rsidRDefault="007E0611">
      <w:pPr>
        <w:numPr>
          <w:ilvl w:val="1"/>
          <w:numId w:val="2"/>
        </w:numPr>
        <w:suppressAutoHyphens/>
        <w:spacing w:line="259" w:lineRule="auto"/>
        <w:ind w:left="1276" w:hanging="709"/>
        <w:jc w:val="left"/>
        <w:rPr>
          <w:rFonts w:ascii="Arial" w:hAnsi="Arial" w:cs="Arial"/>
          <w:b/>
          <w:sz w:val="22"/>
          <w:szCs w:val="22"/>
        </w:rPr>
      </w:pPr>
      <w:r>
        <w:rPr>
          <w:rFonts w:ascii="Arial" w:hAnsi="Arial" w:cs="Arial"/>
          <w:b/>
          <w:sz w:val="22"/>
          <w:szCs w:val="22"/>
        </w:rPr>
        <w:t>Medžiai ir krūmai kelio juostos ribose</w:t>
      </w:r>
    </w:p>
    <w:p w14:paraId="6F2C945E" w14:textId="77777777" w:rsidR="000C7968" w:rsidRDefault="007E0611">
      <w:pPr>
        <w:ind w:left="567"/>
        <w:rPr>
          <w:rFonts w:ascii="Arial" w:eastAsia="Aptos" w:hAnsi="Arial" w:cs="Arial"/>
          <w:sz w:val="22"/>
          <w:szCs w:val="22"/>
        </w:rPr>
      </w:pPr>
      <w:r>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1C44CEE4" w14:textId="77777777" w:rsidR="000C7968" w:rsidRDefault="007E0611">
      <w:pPr>
        <w:ind w:left="567"/>
        <w:rPr>
          <w:rFonts w:ascii="Arial" w:eastAsia="Aptos" w:hAnsi="Arial" w:cs="Arial"/>
          <w:sz w:val="22"/>
          <w:szCs w:val="22"/>
        </w:rPr>
      </w:pPr>
      <w:r>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16C1B44F" w14:textId="77777777" w:rsidR="000C7968" w:rsidRDefault="007E0611">
      <w:pPr>
        <w:ind w:left="567"/>
        <w:rPr>
          <w:rFonts w:ascii="Arial" w:eastAsia="Aptos" w:hAnsi="Arial" w:cs="Arial"/>
          <w:sz w:val="22"/>
          <w:szCs w:val="22"/>
        </w:rPr>
      </w:pPr>
      <w:r>
        <w:rPr>
          <w:rFonts w:ascii="Arial" w:eastAsia="Aptos" w:hAnsi="Arial" w:cs="Arial"/>
          <w:sz w:val="22"/>
          <w:szCs w:val="22"/>
        </w:rPr>
        <w:lastRenderedPageBreak/>
        <w:t>Kelio juostos ribose esantys medžiai bei krūmai, patenkantys į kelio griovių ribas ir keliantys pavojų (turi būti pateiktas pagrindimas, įvertinant šaknų sistemą, kt.) statinio konstrukcijai bei eismo saugai, šalinami:</w:t>
      </w:r>
    </w:p>
    <w:p w14:paraId="202EE603" w14:textId="77777777" w:rsidR="000C7968" w:rsidRDefault="007E0611">
      <w:pPr>
        <w:ind w:left="567"/>
        <w:rPr>
          <w:rFonts w:ascii="Arial" w:eastAsia="Aptos" w:hAnsi="Arial" w:cs="Arial"/>
          <w:sz w:val="22"/>
          <w:szCs w:val="22"/>
        </w:rPr>
      </w:pPr>
      <w:r>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w:t>
      </w:r>
      <w:r>
        <w:rPr>
          <w:rFonts w:ascii="Arial" w:eastAsia="Aptos" w:hAnsi="Arial" w:cs="Arial"/>
          <w:i/>
          <w:iCs/>
          <w:sz w:val="22"/>
          <w:szCs w:val="22"/>
        </w:rPr>
        <w:t>obilių kelių juostoje augančių medžių ir krūmų genėjimo ir kirtimo tvarkos aprašo (toliau – Aprašas) reikalavimais.</w:t>
      </w:r>
    </w:p>
    <w:p w14:paraId="423AB41E" w14:textId="77777777" w:rsidR="000C7968" w:rsidRDefault="007E0611">
      <w:pPr>
        <w:ind w:left="567"/>
        <w:rPr>
          <w:rFonts w:ascii="Arial" w:eastAsia="Aptos" w:hAnsi="Arial" w:cs="Arial"/>
          <w:sz w:val="22"/>
          <w:szCs w:val="22"/>
        </w:rPr>
      </w:pPr>
      <w:r>
        <w:rPr>
          <w:rFonts w:ascii="Arial" w:eastAsia="Aptos" w:hAnsi="Arial" w:cs="Arial"/>
          <w:sz w:val="22"/>
          <w:szCs w:val="22"/>
        </w:rPr>
        <w:t>Vadovaujantis Lietuvos Respublikos želdynų įstatymo (toliau – Įstatymas) nuostatomis:</w:t>
      </w:r>
    </w:p>
    <w:p w14:paraId="611CB11F" w14:textId="77777777" w:rsidR="000C7968" w:rsidRDefault="007E0611">
      <w:pPr>
        <w:numPr>
          <w:ilvl w:val="0"/>
          <w:numId w:val="27"/>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Įstatymo 23 str. 2 punkte nurodytais privalomais atvejais turi būti atlikta saugotinų želdinių būklės ekspertizė;</w:t>
      </w:r>
    </w:p>
    <w:p w14:paraId="24C3E461" w14:textId="77777777" w:rsidR="000C7968" w:rsidRDefault="007E0611">
      <w:pPr>
        <w:numPr>
          <w:ilvl w:val="0"/>
          <w:numId w:val="27"/>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 xml:space="preserve">saugotini želdiniai šalinami ar intensyviai genimi, gavus savivaldybės vykdomosios institucijos išduotą leidimą; </w:t>
      </w:r>
      <w:r>
        <w:rPr>
          <w:rFonts w:ascii="Arial" w:eastAsia="Aptos" w:hAnsi="Arial" w:cs="Arial"/>
          <w:b/>
          <w:bCs/>
          <w:sz w:val="22"/>
          <w:szCs w:val="22"/>
        </w:rPr>
        <w:t>Teikėjas turi parengti informaciją leidimui gauti ir gauti leidimą</w:t>
      </w:r>
      <w:r>
        <w:rPr>
          <w:rFonts w:ascii="Arial" w:eastAsia="Aptos" w:hAnsi="Arial" w:cs="Arial"/>
          <w:sz w:val="22"/>
          <w:szCs w:val="22"/>
        </w:rPr>
        <w:t xml:space="preserve">; </w:t>
      </w:r>
    </w:p>
    <w:p w14:paraId="0A1D2938" w14:textId="77777777" w:rsidR="000C7968" w:rsidRDefault="007E0611">
      <w:pPr>
        <w:numPr>
          <w:ilvl w:val="0"/>
          <w:numId w:val="27"/>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šalinant saugotinus želdinius (medžius), pagal galimybes numatyti atsodinimą;</w:t>
      </w:r>
    </w:p>
    <w:p w14:paraId="1BC303DE" w14:textId="77777777" w:rsidR="000C7968" w:rsidRDefault="007E0611">
      <w:pPr>
        <w:numPr>
          <w:ilvl w:val="0"/>
          <w:numId w:val="27"/>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pagal galimybes atsižvelgti į želdinių šalinimo, intensyvaus genėjimo ribojimus dėl paukščių perėjimo nuo kovo 15 dienos iki rugpjūčio 1 dienos.</w:t>
      </w:r>
    </w:p>
    <w:p w14:paraId="237809CE" w14:textId="77777777" w:rsidR="000C7968" w:rsidRDefault="007E0611">
      <w:pPr>
        <w:ind w:left="567"/>
        <w:rPr>
          <w:rFonts w:ascii="Arial" w:eastAsia="Aptos" w:hAnsi="Arial" w:cs="Arial"/>
          <w:sz w:val="22"/>
          <w:szCs w:val="22"/>
        </w:rPr>
      </w:pPr>
      <w:r>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4F1CF97A" w14:textId="77777777" w:rsidR="000C7968" w:rsidRDefault="007E0611">
      <w:pPr>
        <w:ind w:left="567"/>
        <w:rPr>
          <w:rFonts w:ascii="Arial" w:eastAsia="Aptos" w:hAnsi="Arial" w:cs="Arial"/>
          <w:sz w:val="22"/>
          <w:szCs w:val="22"/>
        </w:rPr>
      </w:pPr>
      <w:r>
        <w:rPr>
          <w:rFonts w:ascii="Arial" w:eastAsia="Aptos" w:hAnsi="Arial" w:cs="Arial"/>
          <w:sz w:val="22"/>
          <w:szCs w:val="22"/>
        </w:rPr>
        <w:t>Įvertinti gatvės želdinius (pagal valstybinės reikšmės keliams ir gatvėms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59BAEC4" w14:textId="77777777" w:rsidR="000C7968" w:rsidRDefault="007E0611">
      <w:pPr>
        <w:ind w:left="567"/>
        <w:rPr>
          <w:rFonts w:ascii="Arial" w:eastAsia="Aptos" w:hAnsi="Arial" w:cs="Arial"/>
          <w:sz w:val="22"/>
          <w:szCs w:val="22"/>
        </w:rPr>
      </w:pPr>
      <w:r>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w:t>
      </w:r>
      <w:r>
        <w:rPr>
          <w:rFonts w:ascii="Arial" w:eastAsia="Aptos" w:hAnsi="Arial" w:cs="Arial"/>
          <w:sz w:val="22"/>
          <w:szCs w:val="22"/>
        </w:rPr>
        <w:t>riami savavališkai kelio sklype įveisti želdiniai); želdinio rūšis; želdyno rūšinė sudėtis – nurodomi želdyne dominuojančių (turinčių didžiausią santykinę dalį) želdinių botaniniai pavadinimai.</w:t>
      </w:r>
    </w:p>
    <w:p w14:paraId="608C48D4" w14:textId="77777777" w:rsidR="000C7968" w:rsidRDefault="007E0611">
      <w:pPr>
        <w:ind w:left="567"/>
        <w:rPr>
          <w:rFonts w:ascii="Arial" w:eastAsia="Aptos" w:hAnsi="Arial" w:cs="Arial"/>
          <w:sz w:val="22"/>
          <w:szCs w:val="22"/>
        </w:rPr>
      </w:pPr>
      <w:r>
        <w:rPr>
          <w:rFonts w:ascii="Arial" w:eastAsia="Aptos" w:hAnsi="Arial" w:cs="Arial"/>
          <w:sz w:val="22"/>
          <w:szCs w:val="22"/>
        </w:rPr>
        <w:t>Projekte turi būti pateiktas medžių šalinimo žiniaraštis, kuriame nurodoma tiksli faktinė informacija:</w:t>
      </w:r>
    </w:p>
    <w:p w14:paraId="00D2CCA1" w14:textId="77777777" w:rsidR="000C7968" w:rsidRDefault="007E0611">
      <w:pPr>
        <w:numPr>
          <w:ilvl w:val="0"/>
          <w:numId w:val="26"/>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patekimas į kelio juostą;</w:t>
      </w:r>
    </w:p>
    <w:p w14:paraId="3200E746" w14:textId="77777777" w:rsidR="000C7968" w:rsidRDefault="007E0611">
      <w:pPr>
        <w:numPr>
          <w:ilvl w:val="0"/>
          <w:numId w:val="26"/>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piketas ir kelio pusė;</w:t>
      </w:r>
    </w:p>
    <w:p w14:paraId="67B53767" w14:textId="77777777" w:rsidR="000C7968" w:rsidRDefault="007E0611">
      <w:pPr>
        <w:numPr>
          <w:ilvl w:val="0"/>
          <w:numId w:val="26"/>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atstumas nuo kelio važiuojamosios dalies krašto iki šalinamo medžio;</w:t>
      </w:r>
    </w:p>
    <w:p w14:paraId="2E1B60FE" w14:textId="77777777" w:rsidR="000C7968" w:rsidRDefault="007E0611">
      <w:pPr>
        <w:numPr>
          <w:ilvl w:val="0"/>
          <w:numId w:val="26"/>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medžio skersmuo;</w:t>
      </w:r>
    </w:p>
    <w:p w14:paraId="6B64C816" w14:textId="77777777" w:rsidR="000C7968" w:rsidRDefault="007E0611">
      <w:pPr>
        <w:numPr>
          <w:ilvl w:val="0"/>
          <w:numId w:val="26"/>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medžio rūšis;</w:t>
      </w:r>
    </w:p>
    <w:p w14:paraId="145CEFB4" w14:textId="77777777" w:rsidR="000C7968" w:rsidRDefault="007E0611">
      <w:pPr>
        <w:numPr>
          <w:ilvl w:val="0"/>
          <w:numId w:val="26"/>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saugotinas ar ne;</w:t>
      </w:r>
    </w:p>
    <w:p w14:paraId="4C647BAC" w14:textId="77777777" w:rsidR="000C7968" w:rsidRDefault="007E0611">
      <w:pPr>
        <w:numPr>
          <w:ilvl w:val="0"/>
          <w:numId w:val="26"/>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5E94090" w14:textId="77777777" w:rsidR="000C7968" w:rsidRDefault="007E0611">
      <w:pPr>
        <w:numPr>
          <w:ilvl w:val="0"/>
          <w:numId w:val="26"/>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medžio šalinimo priežastis (-ys), atitiktis Aprašo 10 punkte nustatytoms sąlygoms;</w:t>
      </w:r>
    </w:p>
    <w:p w14:paraId="205EAE4E" w14:textId="77777777" w:rsidR="000C7968" w:rsidRDefault="007E0611">
      <w:pPr>
        <w:numPr>
          <w:ilvl w:val="0"/>
          <w:numId w:val="26"/>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vieta kelio plano brėžinyje.</w:t>
      </w:r>
    </w:p>
    <w:p w14:paraId="6B519F94" w14:textId="77777777" w:rsidR="000C7968" w:rsidRDefault="007E0611">
      <w:pPr>
        <w:ind w:left="567"/>
        <w:rPr>
          <w:rFonts w:ascii="Arial" w:eastAsia="Aptos" w:hAnsi="Arial" w:cs="Arial"/>
          <w:sz w:val="22"/>
          <w:szCs w:val="22"/>
        </w:rPr>
      </w:pPr>
      <w:r>
        <w:rPr>
          <w:rFonts w:ascii="Arial" w:eastAsia="Aptos" w:hAnsi="Arial" w:cs="Arial"/>
          <w:sz w:val="22"/>
          <w:szCs w:val="22"/>
        </w:rPr>
        <w:t>Jei yra saugotinų medžių, ieškoti sprendinių, kad būtų išsaugota kuo daugiau geros būklės saugotinų medžių.</w:t>
      </w:r>
    </w:p>
    <w:p w14:paraId="3563E847" w14:textId="77777777" w:rsidR="000C7968" w:rsidRDefault="007E0611">
      <w:pPr>
        <w:ind w:left="567"/>
        <w:rPr>
          <w:rFonts w:ascii="Arial" w:eastAsia="Aptos" w:hAnsi="Arial" w:cs="Arial"/>
          <w:sz w:val="22"/>
          <w:szCs w:val="22"/>
        </w:rPr>
      </w:pPr>
      <w:r>
        <w:rPr>
          <w:rFonts w:ascii="Arial" w:eastAsia="Aptos" w:hAnsi="Arial" w:cs="Arial"/>
          <w:sz w:val="22"/>
          <w:szCs w:val="22"/>
        </w:rPr>
        <w:t>Esant poreikiui kirsti medžius, Teikėjas apie tai turi informuoti seniūną ir pateikti jam kertamų medžių žiniaraštį.</w:t>
      </w:r>
    </w:p>
    <w:p w14:paraId="54D2BAD7" w14:textId="77777777" w:rsidR="000C7968" w:rsidRDefault="007E0611">
      <w:pPr>
        <w:ind w:left="567"/>
        <w:rPr>
          <w:rFonts w:ascii="Arial" w:eastAsia="Aptos" w:hAnsi="Arial" w:cs="Arial"/>
          <w:sz w:val="22"/>
          <w:szCs w:val="22"/>
        </w:rPr>
      </w:pPr>
      <w:r>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3356BC26" w14:textId="77777777" w:rsidR="000C7968" w:rsidRDefault="007E0611">
      <w:pPr>
        <w:ind w:left="567"/>
        <w:rPr>
          <w:rFonts w:ascii="Arial" w:eastAsia="Aptos" w:hAnsi="Arial" w:cs="Arial"/>
          <w:sz w:val="22"/>
          <w:szCs w:val="22"/>
        </w:rPr>
      </w:pPr>
      <w:r>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17CC2D1" w14:textId="77777777" w:rsidR="000C7968" w:rsidRDefault="007E0611">
      <w:pPr>
        <w:ind w:left="567"/>
        <w:rPr>
          <w:rFonts w:ascii="Arial" w:eastAsia="Aptos" w:hAnsi="Arial" w:cs="Arial"/>
          <w:sz w:val="22"/>
          <w:szCs w:val="22"/>
        </w:rPr>
      </w:pPr>
      <w:r>
        <w:rPr>
          <w:rFonts w:ascii="Arial" w:eastAsia="Aptos" w:hAnsi="Arial" w:cs="Arial"/>
          <w:sz w:val="22"/>
          <w:szCs w:val="22"/>
        </w:rPr>
        <w:lastRenderedPageBreak/>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4A4A8A91" w14:textId="77777777" w:rsidR="000C7968" w:rsidRDefault="007E0611">
      <w:pPr>
        <w:ind w:left="567"/>
        <w:rPr>
          <w:rFonts w:ascii="Arial" w:eastAsia="Aptos" w:hAnsi="Arial" w:cs="Arial"/>
          <w:sz w:val="22"/>
          <w:szCs w:val="22"/>
        </w:rPr>
      </w:pPr>
      <w:r>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28B2B0D2" w14:textId="77777777" w:rsidR="000C7968" w:rsidRDefault="007E0611">
      <w:pPr>
        <w:numPr>
          <w:ilvl w:val="1"/>
          <w:numId w:val="2"/>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Kraštovaizdis</w:t>
      </w:r>
    </w:p>
    <w:p w14:paraId="6A364174" w14:textId="77777777" w:rsidR="000C7968" w:rsidRDefault="007E0611">
      <w:pPr>
        <w:ind w:left="567"/>
        <w:contextualSpacing/>
        <w:rPr>
          <w:rFonts w:ascii="Arial" w:eastAsiaTheme="minorHAnsi" w:hAnsi="Arial" w:cs="Arial"/>
          <w:sz w:val="22"/>
          <w:szCs w:val="22"/>
        </w:rPr>
      </w:pPr>
      <w:r>
        <w:rPr>
          <w:rFonts w:ascii="Arial" w:eastAsiaTheme="minorHAnsi" w:hAnsi="Arial" w:cs="Arial"/>
          <w:sz w:val="22"/>
          <w:szCs w:val="22"/>
        </w:rPr>
        <w:t>Turi būti formuojamas bendras kelio įvaizdis, derinant priemones, kelio elementus prie kraštovaizdžio ir suderinant (įtraukiant gerąją praktiką) su priemonėmis kituose susijusiuose to paties kelio ruožuose. Taikyti LR aplinkos ministerijos dokumentą „</w:t>
      </w:r>
      <w:r>
        <w:rPr>
          <w:rFonts w:ascii="Arial" w:eastAsiaTheme="minorHAnsi" w:hAnsi="Arial" w:cs="Arial"/>
          <w:i/>
          <w:iCs/>
          <w:sz w:val="22"/>
          <w:szCs w:val="22"/>
        </w:rPr>
        <w:t xml:space="preserve">Kraštovaizdžio formavimo gairės valstybiniams keliams ir geležinkeliams“, </w:t>
      </w:r>
      <w:r>
        <w:rPr>
          <w:rFonts w:ascii="Arial" w:eastAsiaTheme="minorHAnsi" w:hAnsi="Arial" w:cs="Arial"/>
          <w:sz w:val="22"/>
          <w:szCs w:val="22"/>
        </w:rPr>
        <w:t>naujausias žinias, gerąją praktiką.</w:t>
      </w:r>
    </w:p>
    <w:p w14:paraId="3E79DED3" w14:textId="77777777" w:rsidR="000C7968" w:rsidRDefault="007E0611">
      <w:pPr>
        <w:numPr>
          <w:ilvl w:val="1"/>
          <w:numId w:val="2"/>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Prisitaikymas prie klimato kaitos</w:t>
      </w:r>
    </w:p>
    <w:p w14:paraId="64661CC4" w14:textId="77777777" w:rsidR="000C7968" w:rsidRDefault="007E0611">
      <w:pPr>
        <w:ind w:left="567"/>
        <w:contextualSpacing/>
        <w:rPr>
          <w:rFonts w:ascii="Arial" w:hAnsi="Arial" w:cs="Arial"/>
          <w:sz w:val="22"/>
          <w:szCs w:val="22"/>
          <w:lang w:eastAsia="lt-LT"/>
        </w:rPr>
      </w:pPr>
      <w:r>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metų duomenis. Įvertinti visas galimas rizikas. Taikyti STR 2.01.12:2024 „Statybų klimatologija“ aktualią redakciją, Nacionalinio atlaso informaciją. Taikyti prognozinius duomenis (šaltiniai: Lietuvos Respublikos aplinkos ministerija, Aplinkos apsaug</w:t>
      </w:r>
      <w:r>
        <w:rPr>
          <w:rFonts w:ascii="Arial" w:hAnsi="Arial" w:cs="Arial"/>
          <w:sz w:val="22"/>
          <w:szCs w:val="22"/>
          <w:lang w:eastAsia="lt-LT"/>
        </w:rPr>
        <w:t>os agentūra, Lietuvos hidrometeorologijos tarnyba). </w:t>
      </w:r>
    </w:p>
    <w:p w14:paraId="3C6A7C6C" w14:textId="77777777" w:rsidR="000C7968" w:rsidRDefault="000C7968">
      <w:pPr>
        <w:ind w:left="567"/>
        <w:contextualSpacing/>
        <w:rPr>
          <w:rFonts w:ascii="Arial" w:hAnsi="Arial" w:cs="Arial"/>
          <w:sz w:val="22"/>
          <w:szCs w:val="22"/>
          <w:lang w:eastAsia="lt-LT"/>
        </w:rPr>
      </w:pPr>
    </w:p>
    <w:p w14:paraId="5C340051" w14:textId="77777777" w:rsidR="000C7968" w:rsidRDefault="007E0611">
      <w:pPr>
        <w:numPr>
          <w:ilvl w:val="0"/>
          <w:numId w:val="2"/>
        </w:numPr>
        <w:suppressAutoHyphens/>
        <w:spacing w:before="120" w:after="120" w:line="259" w:lineRule="auto"/>
        <w:ind w:left="641" w:hanging="357"/>
        <w:jc w:val="left"/>
        <w:rPr>
          <w:rFonts w:ascii="Arial" w:hAnsi="Arial" w:cs="Arial"/>
          <w:b/>
          <w:bCs/>
          <w:sz w:val="22"/>
          <w:szCs w:val="22"/>
        </w:rPr>
      </w:pPr>
      <w:r>
        <w:rPr>
          <w:rFonts w:ascii="Arial" w:hAnsi="Arial" w:cs="Arial"/>
          <w:b/>
          <w:bCs/>
          <w:sz w:val="22"/>
          <w:szCs w:val="22"/>
        </w:rPr>
        <w:t>ESAMO EISMO VERTINIMAS IR EISMO ORGANIZAVIMAS STATYBOS METU</w:t>
      </w:r>
    </w:p>
    <w:p w14:paraId="51FD0F66" w14:textId="77777777" w:rsidR="000C7968" w:rsidRDefault="007E0611">
      <w:pPr>
        <w:suppressAutoHyphens/>
        <w:ind w:left="644"/>
        <w:contextualSpacing/>
        <w:rPr>
          <w:rFonts w:ascii="Arial" w:hAnsi="Arial" w:cs="Arial"/>
          <w:sz w:val="22"/>
          <w:szCs w:val="22"/>
        </w:rPr>
      </w:pPr>
      <w:r>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74448C13" w14:textId="77777777" w:rsidR="000C7968" w:rsidRDefault="007E0611">
      <w:pPr>
        <w:suppressAutoHyphens/>
        <w:ind w:left="644"/>
        <w:contextualSpacing/>
        <w:rPr>
          <w:rFonts w:ascii="Arial" w:hAnsi="Arial" w:cs="Arial"/>
          <w:sz w:val="22"/>
          <w:szCs w:val="22"/>
        </w:rPr>
      </w:pPr>
      <w:r>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04BEB4CF" w14:textId="77777777" w:rsidR="000C7968" w:rsidRDefault="007E0611">
      <w:pPr>
        <w:suppressAutoHyphens/>
        <w:ind w:left="644"/>
        <w:contextualSpacing/>
        <w:rPr>
          <w:rFonts w:ascii="Arial" w:hAnsi="Arial" w:cs="Arial"/>
          <w:sz w:val="22"/>
          <w:szCs w:val="22"/>
        </w:rPr>
      </w:pPr>
      <w:r>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taikoma su sąlyga kai transporto sraute 10-15 % sudaro krovininis transportas.  </w:t>
      </w:r>
    </w:p>
    <w:p w14:paraId="232B1F13" w14:textId="77777777" w:rsidR="000C7968" w:rsidRDefault="007E0611">
      <w:pPr>
        <w:suppressAutoHyphens/>
        <w:ind w:left="644"/>
        <w:rPr>
          <w:rFonts w:ascii="Arial" w:hAnsi="Arial" w:cs="Arial"/>
          <w:sz w:val="22"/>
          <w:szCs w:val="22"/>
        </w:rPr>
      </w:pPr>
      <w:r>
        <w:rPr>
          <w:rFonts w:ascii="Arial" w:hAnsi="Arial" w:cs="Arial"/>
          <w:sz w:val="22"/>
          <w:szCs w:val="22"/>
        </w:rPr>
        <w:t xml:space="preserve">Jei eismo juostų skaičiaus nepavyksta išlaikyti kaip esamoje situacijoje, kelio ruožuose kurių VMPEI yra 6000 iki 12000 aut. per parą, pateikiama ataskaita kurioje: </w:t>
      </w:r>
    </w:p>
    <w:p w14:paraId="4853E662" w14:textId="77777777" w:rsidR="000C7968" w:rsidRDefault="007E0611">
      <w:pPr>
        <w:numPr>
          <w:ilvl w:val="0"/>
          <w:numId w:val="47"/>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pateikiama eismo srautų analizė statybos darbų zonoje, nustatomas paros eismo intensyvumas, srautų pasiskirstymas, modalinis pasiskirstymas (lengvieji automobiliai, krovininis transportas, dviratininkai ir pėstieji); </w:t>
      </w:r>
    </w:p>
    <w:p w14:paraId="55BA0635" w14:textId="77777777" w:rsidR="000C7968" w:rsidRDefault="007E0611">
      <w:pPr>
        <w:numPr>
          <w:ilvl w:val="0"/>
          <w:numId w:val="47"/>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pateikiamos alternatyvos dėl galimų apylankų ir transporto srautų pasiskirstymo, įvertinant apylankų tinkamumą ir jų apkrovimą. Tinkamumo analizėje pateikti galimų apylankų fotofiksaciją;</w:t>
      </w:r>
    </w:p>
    <w:p w14:paraId="5C8CF977" w14:textId="77777777" w:rsidR="000C7968" w:rsidRDefault="007E0611">
      <w:pPr>
        <w:numPr>
          <w:ilvl w:val="0"/>
          <w:numId w:val="47"/>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esant būtinybei apylankas numatyti vietinės reikšmės keliais ir gatvėmis, privaloma gauti savivaldybės administracijos suderinimą; </w:t>
      </w:r>
    </w:p>
    <w:p w14:paraId="274B3EBF" w14:textId="77777777" w:rsidR="000C7968" w:rsidRDefault="007E0611">
      <w:pPr>
        <w:numPr>
          <w:ilvl w:val="0"/>
          <w:numId w:val="47"/>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pateikiamos darbų rangovo siūlomos alternatyvos. </w:t>
      </w:r>
    </w:p>
    <w:p w14:paraId="0CB2EA2D" w14:textId="77777777" w:rsidR="000C7968" w:rsidRDefault="007E0611">
      <w:pPr>
        <w:suppressAutoHyphens/>
        <w:ind w:left="644"/>
        <w:contextualSpacing/>
        <w:rPr>
          <w:rFonts w:ascii="Arial" w:hAnsi="Arial" w:cs="Arial"/>
          <w:sz w:val="22"/>
          <w:szCs w:val="22"/>
        </w:rPr>
      </w:pPr>
      <w:r>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46CE6A15" w14:textId="77777777" w:rsidR="000C7968" w:rsidRDefault="007E0611">
      <w:pPr>
        <w:numPr>
          <w:ilvl w:val="0"/>
          <w:numId w:val="8"/>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pateikiama eismo srautų analizė statybos darbų zonoje, nustatytas paros eismo intensyvumas, srautų pasiskirstymas, modalinis pasiskirstymas (lengvieji automobiliai, krovininis transportas, dviratininkai ir pėstieji); </w:t>
      </w:r>
    </w:p>
    <w:p w14:paraId="77C88822" w14:textId="77777777" w:rsidR="000C7968" w:rsidRDefault="007E0611">
      <w:pPr>
        <w:numPr>
          <w:ilvl w:val="0"/>
          <w:numId w:val="8"/>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pateikiamos alternatyvos dėl galimų apylankų ir transporto srautų pasiskirstymo, įvertinant apylankų tinkamumą ir jų apkrovimą atliekant transporto srautų modeliavimą; </w:t>
      </w:r>
    </w:p>
    <w:p w14:paraId="631B7EC1" w14:textId="77777777" w:rsidR="000C7968" w:rsidRDefault="007E0611">
      <w:pPr>
        <w:numPr>
          <w:ilvl w:val="1"/>
          <w:numId w:val="8"/>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transporto srautų modelis apima statybos darbų zonos kelių tinklą; </w:t>
      </w:r>
    </w:p>
    <w:p w14:paraId="30DA9C70" w14:textId="77777777" w:rsidR="000C7968" w:rsidRDefault="007E0611">
      <w:pPr>
        <w:numPr>
          <w:ilvl w:val="1"/>
          <w:numId w:val="8"/>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transporto srautų modelis atliekamas pagal gautus srautų analizės duomenis; </w:t>
      </w:r>
    </w:p>
    <w:p w14:paraId="4DB044DC" w14:textId="77777777" w:rsidR="000C7968" w:rsidRDefault="007E0611">
      <w:pPr>
        <w:numPr>
          <w:ilvl w:val="1"/>
          <w:numId w:val="8"/>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transporto srautų modelyje yra įvertinama visa transporto infrastruktūra, kuri daro įtaką transporto srautų eismo sąlygoms; </w:t>
      </w:r>
    </w:p>
    <w:p w14:paraId="7E4E9365" w14:textId="77777777" w:rsidR="000C7968" w:rsidRDefault="007E0611">
      <w:pPr>
        <w:numPr>
          <w:ilvl w:val="1"/>
          <w:numId w:val="8"/>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lastRenderedPageBreak/>
        <w:t xml:space="preserve">transporto srautų modelio rezultatai pateikiami palyginant esamos būklės ir siūlomų alternatyvų scenarijus. </w:t>
      </w:r>
    </w:p>
    <w:p w14:paraId="277983FA" w14:textId="77777777" w:rsidR="000C7968" w:rsidRDefault="007E0611">
      <w:pPr>
        <w:numPr>
          <w:ilvl w:val="0"/>
          <w:numId w:val="8"/>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pateikiamos darbų rangovo siūlomos alternatyvos.</w:t>
      </w:r>
    </w:p>
    <w:p w14:paraId="7BC8D214" w14:textId="77777777" w:rsidR="000C7968" w:rsidRDefault="007E0611">
      <w:pPr>
        <w:ind w:left="567"/>
        <w:rPr>
          <w:rFonts w:ascii="Arial" w:hAnsi="Arial" w:cs="Arial"/>
          <w:sz w:val="22"/>
          <w:szCs w:val="22"/>
        </w:rPr>
      </w:pPr>
      <w:r>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6230354F" w14:textId="77777777" w:rsidR="000C7968" w:rsidRDefault="007E0611">
      <w:pPr>
        <w:ind w:left="567"/>
        <w:rPr>
          <w:rFonts w:ascii="Arial" w:hAnsi="Arial" w:cs="Arial"/>
          <w:sz w:val="22"/>
          <w:szCs w:val="22"/>
        </w:rPr>
      </w:pPr>
      <w:r>
        <w:rPr>
          <w:rFonts w:ascii="Arial" w:hAnsi="Arial" w:cs="Arial"/>
          <w:sz w:val="22"/>
          <w:szCs w:val="22"/>
        </w:rPr>
        <w:t>Reikalavimai eismo reguliavimo įrangai darbų metu:</w:t>
      </w:r>
    </w:p>
    <w:p w14:paraId="6E7A1534" w14:textId="77777777" w:rsidR="000C7968" w:rsidRDefault="007E0611">
      <w:pPr>
        <w:numPr>
          <w:ilvl w:val="0"/>
          <w:numId w:val="22"/>
        </w:numPr>
        <w:spacing w:after="160" w:line="259" w:lineRule="auto"/>
        <w:contextualSpacing/>
        <w:jc w:val="left"/>
        <w:rPr>
          <w:rFonts w:ascii="Arial" w:hAnsi="Arial" w:cs="Arial"/>
          <w:sz w:val="22"/>
          <w:szCs w:val="22"/>
        </w:rPr>
      </w:pPr>
      <w:r>
        <w:rPr>
          <w:rFonts w:ascii="Arial" w:hAnsi="Arial" w:cs="Arial"/>
          <w:sz w:val="22"/>
          <w:szCs w:val="22"/>
        </w:rPr>
        <w:t>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p>
    <w:p w14:paraId="5C8C4F3E" w14:textId="77777777" w:rsidR="000C7968" w:rsidRDefault="007E0611">
      <w:pPr>
        <w:numPr>
          <w:ilvl w:val="0"/>
          <w:numId w:val="22"/>
        </w:numPr>
        <w:spacing w:after="160" w:line="259" w:lineRule="auto"/>
        <w:contextualSpacing/>
        <w:jc w:val="left"/>
        <w:rPr>
          <w:rFonts w:ascii="Arial" w:hAnsi="Arial" w:cs="Arial"/>
          <w:sz w:val="22"/>
          <w:szCs w:val="22"/>
        </w:rPr>
      </w:pPr>
      <w:r>
        <w:rPr>
          <w:rFonts w:ascii="Arial" w:hAnsi="Arial" w:cs="Arial"/>
          <w:sz w:val="22"/>
          <w:szCs w:val="22"/>
        </w:rPr>
        <w:t>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p>
    <w:p w14:paraId="0DC8F856" w14:textId="77777777" w:rsidR="000C7968" w:rsidRDefault="007E0611">
      <w:pPr>
        <w:numPr>
          <w:ilvl w:val="0"/>
          <w:numId w:val="22"/>
        </w:numPr>
        <w:spacing w:after="160" w:line="259" w:lineRule="auto"/>
        <w:contextualSpacing/>
        <w:jc w:val="left"/>
        <w:rPr>
          <w:rFonts w:ascii="Arial" w:hAnsi="Arial" w:cs="Arial"/>
          <w:sz w:val="22"/>
          <w:szCs w:val="22"/>
        </w:rPr>
      </w:pPr>
      <w:r>
        <w:rPr>
          <w:rFonts w:ascii="Arial" w:hAnsi="Arial" w:cs="Arial"/>
          <w:sz w:val="22"/>
          <w:szCs w:val="22"/>
        </w:rPr>
        <w:t>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p>
    <w:p w14:paraId="71EBA38D" w14:textId="77777777" w:rsidR="000C7968" w:rsidRDefault="007E0611">
      <w:pPr>
        <w:numPr>
          <w:ilvl w:val="0"/>
          <w:numId w:val="22"/>
        </w:numPr>
        <w:spacing w:after="160" w:line="259" w:lineRule="auto"/>
        <w:contextualSpacing/>
        <w:jc w:val="left"/>
        <w:rPr>
          <w:rFonts w:ascii="Arial" w:hAnsi="Arial" w:cs="Arial"/>
          <w:sz w:val="22"/>
          <w:szCs w:val="22"/>
        </w:rPr>
      </w:pPr>
      <w:r>
        <w:rPr>
          <w:rFonts w:ascii="Arial" w:hAnsi="Arial" w:cs="Arial"/>
          <w:sz w:val="22"/>
          <w:szCs w:val="22"/>
        </w:rPr>
        <w:t>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p>
    <w:p w14:paraId="77EE4DC8" w14:textId="77777777" w:rsidR="000C7968" w:rsidRDefault="007E0611">
      <w:pPr>
        <w:numPr>
          <w:ilvl w:val="0"/>
          <w:numId w:val="22"/>
        </w:numPr>
        <w:spacing w:after="160" w:line="259" w:lineRule="auto"/>
        <w:contextualSpacing/>
        <w:jc w:val="left"/>
        <w:rPr>
          <w:rFonts w:ascii="Arial" w:hAnsi="Arial" w:cs="Arial"/>
          <w:sz w:val="22"/>
          <w:szCs w:val="22"/>
        </w:rPr>
      </w:pPr>
      <w:r>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C2AF1B6" w14:textId="77777777" w:rsidR="000C7968" w:rsidRDefault="007E0611">
      <w:pPr>
        <w:ind w:left="567"/>
        <w:rPr>
          <w:rFonts w:ascii="Arial" w:hAnsi="Arial" w:cs="Arial"/>
          <w:sz w:val="22"/>
          <w:szCs w:val="22"/>
        </w:rPr>
      </w:pPr>
      <w:r>
        <w:rPr>
          <w:rFonts w:ascii="Arial" w:hAnsi="Arial" w:cs="Arial"/>
          <w:sz w:val="22"/>
          <w:szCs w:val="22"/>
        </w:rPr>
        <w:t xml:space="preserve">Visi eismo organizavimo sprendiniai turi būti suderinti su Užsakovu (teikiant dokumentus el. paštu </w:t>
      </w:r>
      <w:hyperlink r:id="rId16" w:history="1">
        <w:r>
          <w:rPr>
            <w:rStyle w:val="Hipersaitas"/>
            <w:rFonts w:ascii="Arial" w:hAnsi="Arial" w:cs="Arial"/>
            <w:sz w:val="22"/>
            <w:szCs w:val="22"/>
          </w:rPr>
          <w:t>eos@vialietuva.lt</w:t>
        </w:r>
      </w:hyperlink>
      <w:r>
        <w:rPr>
          <w:rFonts w:ascii="Arial" w:hAnsi="Arial" w:cs="Arial"/>
          <w:sz w:val="22"/>
          <w:szCs w:val="22"/>
        </w:rPr>
        <w:t>).</w:t>
      </w:r>
    </w:p>
    <w:p w14:paraId="668796ED" w14:textId="77777777" w:rsidR="000C7968" w:rsidRDefault="007E0611">
      <w:pPr>
        <w:numPr>
          <w:ilvl w:val="0"/>
          <w:numId w:val="2"/>
        </w:numPr>
        <w:spacing w:before="120" w:after="120" w:line="259" w:lineRule="auto"/>
        <w:ind w:left="567" w:firstLine="0"/>
        <w:jc w:val="left"/>
        <w:rPr>
          <w:rFonts w:ascii="Arial" w:hAnsi="Arial" w:cs="Arial"/>
          <w:sz w:val="22"/>
          <w:szCs w:val="22"/>
        </w:rPr>
      </w:pPr>
      <w:r>
        <w:rPr>
          <w:rFonts w:ascii="Arial" w:hAnsi="Arial" w:cs="Arial"/>
          <w:b/>
          <w:sz w:val="22"/>
          <w:szCs w:val="22"/>
        </w:rPr>
        <w:t>REIKALAVIMAI STATYBINĖMS IR NEGRĄŽINOMOMS MEDŽIAGOMS BEI STATYBINĖMS ATLIEKOMS</w:t>
      </w:r>
    </w:p>
    <w:p w14:paraId="7AB5EAB2" w14:textId="77777777" w:rsidR="000C7968" w:rsidRDefault="007E0611">
      <w:pPr>
        <w:numPr>
          <w:ilvl w:val="1"/>
          <w:numId w:val="2"/>
        </w:numPr>
        <w:spacing w:after="160" w:line="259" w:lineRule="auto"/>
        <w:ind w:left="567" w:firstLine="0"/>
        <w:contextualSpacing/>
        <w:rPr>
          <w:rFonts w:ascii="Arial" w:hAnsi="Arial" w:cs="Arial"/>
          <w:b/>
          <w:bCs/>
          <w:sz w:val="22"/>
          <w:szCs w:val="22"/>
        </w:rPr>
      </w:pPr>
      <w:r>
        <w:rPr>
          <w:rFonts w:ascii="Arial" w:hAnsi="Arial" w:cs="Arial"/>
          <w:b/>
          <w:bCs/>
          <w:sz w:val="22"/>
          <w:szCs w:val="22"/>
        </w:rPr>
        <w:t>Statybinės medžiagos</w:t>
      </w:r>
    </w:p>
    <w:p w14:paraId="2FF99E62" w14:textId="77777777" w:rsidR="000C7968" w:rsidRDefault="007E0611">
      <w:pPr>
        <w:ind w:left="567"/>
        <w:rPr>
          <w:rFonts w:ascii="Arial" w:hAnsi="Arial" w:cs="Arial"/>
          <w:sz w:val="22"/>
          <w:szCs w:val="22"/>
        </w:rPr>
      </w:pPr>
      <w:r>
        <w:rPr>
          <w:rFonts w:ascii="Arial" w:hAnsi="Arial" w:cs="Arial"/>
          <w:sz w:val="22"/>
          <w:szCs w:val="22"/>
        </w:rPr>
        <w:t xml:space="preserve">Projektavimo metu turi būti nurodoma, kad vykdant valstybinės reikšmės kelių rekonstravimo/remonto darbus: </w:t>
      </w:r>
    </w:p>
    <w:p w14:paraId="163DE8DA" w14:textId="77777777" w:rsidR="000C7968" w:rsidRDefault="007E0611">
      <w:pPr>
        <w:numPr>
          <w:ilvl w:val="0"/>
          <w:numId w:val="55"/>
        </w:numPr>
        <w:spacing w:after="160" w:line="259" w:lineRule="auto"/>
        <w:ind w:left="1276" w:hanging="425"/>
        <w:contextualSpacing/>
        <w:rPr>
          <w:rFonts w:ascii="Arial" w:hAnsi="Arial" w:cs="Arial"/>
          <w:sz w:val="22"/>
          <w:szCs w:val="22"/>
        </w:rPr>
      </w:pPr>
      <w:r>
        <w:rPr>
          <w:rFonts w:ascii="Arial" w:hAnsi="Arial" w:cs="Arial"/>
          <w:sz w:val="22"/>
          <w:szCs w:val="22"/>
        </w:rPr>
        <w:t>darbų metu nuardyti kelio elementai (toliau – medžiagos), įvertinus jų būklę, turi būti maksimaliai panaudojami pakartotinai tame pačiame projekte;</w:t>
      </w:r>
    </w:p>
    <w:p w14:paraId="601A9F1A" w14:textId="77777777" w:rsidR="000C7968" w:rsidRDefault="007E0611">
      <w:pPr>
        <w:numPr>
          <w:ilvl w:val="0"/>
          <w:numId w:val="55"/>
        </w:numPr>
        <w:spacing w:before="120" w:after="160" w:line="259" w:lineRule="auto"/>
        <w:ind w:left="1276" w:hanging="425"/>
        <w:contextualSpacing/>
        <w:rPr>
          <w:rFonts w:ascii="Arial" w:hAnsi="Arial" w:cs="Arial"/>
          <w:sz w:val="22"/>
          <w:szCs w:val="22"/>
        </w:rPr>
      </w:pPr>
      <w:r>
        <w:rPr>
          <w:rFonts w:ascii="Arial" w:hAnsi="Arial" w:cs="Arial"/>
          <w:sz w:val="22"/>
          <w:szCs w:val="22"/>
        </w:rPr>
        <w:t>susidarančios medžiagos, kurios nenaudojamos projekte ir nėra priskiriamos negražinamoms medžiagoms transportuojamos į Užsakovo nurodytas sandėliavimo vietą (-as), parenkant artimiausią atstumą:</w:t>
      </w:r>
    </w:p>
    <w:p w14:paraId="78569337" w14:textId="77777777" w:rsidR="000C7968" w:rsidRDefault="007E0611">
      <w:pPr>
        <w:numPr>
          <w:ilvl w:val="0"/>
          <w:numId w:val="41"/>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Ukmergės kelių tarnybos Širvintų meistrija, Zibalų g. 55, Širvintos;</w:t>
      </w:r>
    </w:p>
    <w:p w14:paraId="2C5A9EF7" w14:textId="77777777" w:rsidR="000C7968" w:rsidRDefault="007E0611">
      <w:pPr>
        <w:numPr>
          <w:ilvl w:val="0"/>
          <w:numId w:val="41"/>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Panevėžio kelių tarnybos Panevėžio meistrijos Karsakiškio gamybinė bazė, Kakūnų k., Karsakiškio sen., Panevėžio r.;</w:t>
      </w:r>
    </w:p>
    <w:p w14:paraId="2B91387B" w14:textId="77777777" w:rsidR="000C7968" w:rsidRDefault="007E0611">
      <w:pPr>
        <w:numPr>
          <w:ilvl w:val="0"/>
          <w:numId w:val="41"/>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Kretingos kelių tarnybos Plungės meistrija, Stoties g. 11a, Plungė;</w:t>
      </w:r>
    </w:p>
    <w:p w14:paraId="7D309CD9" w14:textId="77777777" w:rsidR="000C7968" w:rsidRDefault="007E0611">
      <w:pPr>
        <w:numPr>
          <w:ilvl w:val="0"/>
          <w:numId w:val="41"/>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Kėdainių kelių tarnybos Kėdainių meistrija, Birutės g. 4, Kėdainiai;</w:t>
      </w:r>
    </w:p>
    <w:p w14:paraId="4CFE2CB0" w14:textId="77777777" w:rsidR="000C7968" w:rsidRDefault="007E0611">
      <w:pPr>
        <w:numPr>
          <w:ilvl w:val="0"/>
          <w:numId w:val="41"/>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Marijampolės kelių tarnybos Marijampolės meistrija, Gamyklų g. 12, Marijampolė;</w:t>
      </w:r>
    </w:p>
    <w:p w14:paraId="4E053F84" w14:textId="77777777" w:rsidR="000C7968" w:rsidRDefault="007E0611">
      <w:pPr>
        <w:numPr>
          <w:ilvl w:val="0"/>
          <w:numId w:val="41"/>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Trakų kelių tarnybos Vievio meistrija, Statybininkų g. 16, Vievis.</w:t>
      </w:r>
    </w:p>
    <w:p w14:paraId="3A629427" w14:textId="77777777" w:rsidR="000C7968" w:rsidRDefault="007E0611">
      <w:pPr>
        <w:spacing w:before="120"/>
        <w:ind w:left="567"/>
        <w:rPr>
          <w:rFonts w:ascii="Arial" w:hAnsi="Arial" w:cs="Arial"/>
          <w:sz w:val="22"/>
          <w:szCs w:val="22"/>
        </w:rPr>
      </w:pPr>
      <w:r>
        <w:rPr>
          <w:rFonts w:ascii="Arial" w:hAnsi="Arial" w:cs="Arial"/>
          <w:sz w:val="22"/>
          <w:szCs w:val="22"/>
        </w:rPr>
        <w:lastRenderedPageBreak/>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72DA76E7" w14:textId="77777777" w:rsidR="000C7968" w:rsidRDefault="007E0611">
      <w:pPr>
        <w:ind w:left="567"/>
        <w:rPr>
          <w:rFonts w:ascii="Arial" w:hAnsi="Arial" w:cs="Arial"/>
          <w:sz w:val="22"/>
          <w:szCs w:val="22"/>
        </w:rPr>
      </w:pPr>
      <w:r>
        <w:rPr>
          <w:rFonts w:ascii="Arial" w:hAnsi="Arial" w:cs="Arial"/>
          <w:sz w:val="22"/>
          <w:szCs w:val="22"/>
        </w:rPr>
        <w:t>Kitos medžiagos, kurios gali būti panaudotos pakartotinai, gali būti gabenamos į sandėliavimo vietas tik suderinus su Užsakovu.</w:t>
      </w:r>
    </w:p>
    <w:p w14:paraId="42107AD9" w14:textId="77777777" w:rsidR="000C7968" w:rsidRDefault="007E0611">
      <w:pPr>
        <w:ind w:left="567"/>
        <w:rPr>
          <w:rFonts w:ascii="Arial" w:hAnsi="Arial" w:cs="Arial"/>
          <w:sz w:val="22"/>
          <w:szCs w:val="22"/>
        </w:rPr>
      </w:pPr>
      <w:r>
        <w:rPr>
          <w:rFonts w:ascii="Arial" w:hAnsi="Arial" w:cs="Arial"/>
          <w:sz w:val="22"/>
          <w:szCs w:val="22"/>
        </w:rPr>
        <w:t xml:space="preserve">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w:t>
      </w:r>
      <w:r>
        <w:rPr>
          <w:rFonts w:ascii="Arial" w:hAnsi="Arial" w:cs="Arial"/>
          <w:sz w:val="22"/>
          <w:szCs w:val="22"/>
        </w:rPr>
        <w:t>būti nurodytas tik perduodamas kiekis.</w:t>
      </w:r>
    </w:p>
    <w:p w14:paraId="0D45A549" w14:textId="77777777" w:rsidR="000C7968" w:rsidRDefault="007E0611">
      <w:pPr>
        <w:ind w:left="567"/>
        <w:rPr>
          <w:rFonts w:ascii="Arial" w:hAnsi="Arial" w:cs="Arial"/>
          <w:sz w:val="22"/>
          <w:szCs w:val="22"/>
        </w:rPr>
      </w:pPr>
      <w:r>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43E29BD0" w14:textId="77777777" w:rsidR="000C7968" w:rsidRDefault="007E0611">
      <w:pPr>
        <w:numPr>
          <w:ilvl w:val="1"/>
          <w:numId w:val="2"/>
        </w:numPr>
        <w:suppressAutoHyphens/>
        <w:spacing w:line="259" w:lineRule="auto"/>
        <w:ind w:left="567" w:firstLine="0"/>
        <w:jc w:val="left"/>
        <w:rPr>
          <w:rFonts w:ascii="Arial" w:hAnsi="Arial" w:cs="Arial"/>
          <w:b/>
          <w:bCs/>
          <w:sz w:val="22"/>
          <w:szCs w:val="22"/>
        </w:rPr>
      </w:pPr>
      <w:bookmarkStart w:id="25" w:name="_Hlk191654065"/>
      <w:r>
        <w:rPr>
          <w:rFonts w:ascii="Arial" w:hAnsi="Arial" w:cs="Arial"/>
          <w:b/>
          <w:bCs/>
          <w:sz w:val="22"/>
          <w:szCs w:val="22"/>
        </w:rPr>
        <w:t>Negrąžinamos medžiagos</w:t>
      </w:r>
    </w:p>
    <w:bookmarkEnd w:id="25"/>
    <w:p w14:paraId="6780608A" w14:textId="77777777" w:rsidR="000C7968" w:rsidRDefault="007E0611">
      <w:pPr>
        <w:ind w:left="567"/>
        <w:rPr>
          <w:rFonts w:ascii="Arial" w:hAnsi="Arial" w:cs="Arial"/>
          <w:sz w:val="22"/>
          <w:szCs w:val="22"/>
        </w:rPr>
      </w:pPr>
      <w:r>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negrąžinamomis medžiagomis. Jos sąmatoje turi būti nurodytos atskira (-omis) eilute (- ėmis) su minuso ženklu. Šios medžiagos lieka rangovui. Pateikiami jų įkainiai:</w:t>
      </w:r>
    </w:p>
    <w:p w14:paraId="43047024" w14:textId="77777777" w:rsidR="000C7968" w:rsidRDefault="007E0611">
      <w:pPr>
        <w:numPr>
          <w:ilvl w:val="0"/>
          <w:numId w:val="55"/>
        </w:numPr>
        <w:spacing w:after="160" w:line="259" w:lineRule="auto"/>
        <w:ind w:left="1276" w:hanging="425"/>
        <w:contextualSpacing/>
        <w:jc w:val="left"/>
        <w:rPr>
          <w:rFonts w:ascii="Arial" w:hAnsi="Arial" w:cs="Arial"/>
          <w:sz w:val="22"/>
          <w:szCs w:val="22"/>
        </w:rPr>
      </w:pPr>
      <w:r>
        <w:rPr>
          <w:rFonts w:ascii="Arial" w:hAnsi="Arial" w:cs="Arial"/>
          <w:sz w:val="22"/>
          <w:szCs w:val="22"/>
        </w:rPr>
        <w:t>žvyro ir skaldos mišinys, nesurištasis mineralinių medžiagų mišinys – ≤ -4,00 Eur/t arba -6,00 Eur/m3 (santykis 1,5);</w:t>
      </w:r>
    </w:p>
    <w:p w14:paraId="1C4EDF09" w14:textId="77777777" w:rsidR="000C7968" w:rsidRDefault="007E0611">
      <w:pPr>
        <w:numPr>
          <w:ilvl w:val="0"/>
          <w:numId w:val="55"/>
        </w:numPr>
        <w:spacing w:after="160" w:line="259" w:lineRule="auto"/>
        <w:ind w:left="1276" w:hanging="425"/>
        <w:contextualSpacing/>
        <w:jc w:val="left"/>
        <w:rPr>
          <w:rFonts w:ascii="Arial" w:hAnsi="Arial" w:cs="Arial"/>
          <w:sz w:val="22"/>
          <w:szCs w:val="22"/>
        </w:rPr>
      </w:pPr>
      <w:r>
        <w:rPr>
          <w:rFonts w:ascii="Arial" w:eastAsiaTheme="minorHAnsi" w:hAnsi="Arial" w:cs="Arial"/>
          <w:sz w:val="22"/>
          <w:szCs w:val="22"/>
        </w:rPr>
        <w:t>skalda ≤ -5,00 Eur/t arba -7,50 Eur/m</w:t>
      </w:r>
      <w:r>
        <w:rPr>
          <w:rFonts w:ascii="Arial" w:eastAsiaTheme="minorHAnsi" w:hAnsi="Arial" w:cs="Arial"/>
          <w:sz w:val="22"/>
          <w:szCs w:val="22"/>
          <w:vertAlign w:val="superscript"/>
        </w:rPr>
        <w:t>3</w:t>
      </w:r>
      <w:r>
        <w:rPr>
          <w:rFonts w:ascii="Arial" w:eastAsiaTheme="minorHAnsi" w:hAnsi="Arial" w:cs="Arial"/>
          <w:sz w:val="22"/>
          <w:szCs w:val="22"/>
        </w:rPr>
        <w:t xml:space="preserve"> (santykis 1,5);</w:t>
      </w:r>
    </w:p>
    <w:p w14:paraId="18CF1A76" w14:textId="77777777" w:rsidR="000C7968" w:rsidRDefault="007E0611">
      <w:pPr>
        <w:numPr>
          <w:ilvl w:val="0"/>
          <w:numId w:val="55"/>
        </w:numPr>
        <w:spacing w:after="160" w:line="259" w:lineRule="auto"/>
        <w:ind w:left="1276" w:hanging="425"/>
        <w:contextualSpacing/>
        <w:jc w:val="left"/>
        <w:rPr>
          <w:rFonts w:ascii="Arial" w:hAnsi="Arial" w:cs="Arial"/>
          <w:sz w:val="22"/>
          <w:szCs w:val="22"/>
        </w:rPr>
      </w:pPr>
      <w:r>
        <w:rPr>
          <w:rFonts w:ascii="Arial" w:hAnsi="Arial" w:cs="Arial"/>
          <w:sz w:val="22"/>
          <w:szCs w:val="22"/>
        </w:rPr>
        <w:t>grindinio akmenys ≤ -15,00 Eur/t arba -40,50 Eur/m3 (santykis 2,7);</w:t>
      </w:r>
    </w:p>
    <w:p w14:paraId="5C36F190" w14:textId="77777777" w:rsidR="000C7968" w:rsidRDefault="007E0611">
      <w:pPr>
        <w:numPr>
          <w:ilvl w:val="0"/>
          <w:numId w:val="55"/>
        </w:numPr>
        <w:spacing w:after="160" w:line="259" w:lineRule="auto"/>
        <w:ind w:left="1276" w:hanging="425"/>
        <w:contextualSpacing/>
        <w:jc w:val="left"/>
        <w:rPr>
          <w:rFonts w:ascii="Arial" w:hAnsi="Arial" w:cs="Arial"/>
          <w:sz w:val="22"/>
          <w:szCs w:val="22"/>
        </w:rPr>
      </w:pPr>
      <w:r>
        <w:rPr>
          <w:rFonts w:ascii="Arial" w:hAnsi="Arial" w:cs="Arial"/>
          <w:sz w:val="22"/>
          <w:szCs w:val="22"/>
        </w:rPr>
        <w:t>frezuoto asfalto granulės ≤ -7,00 Eur/t arba -11,20 Eur/m3 (santykis 1,6);</w:t>
      </w:r>
    </w:p>
    <w:p w14:paraId="42DE1334" w14:textId="77777777" w:rsidR="000C7968" w:rsidRDefault="007E0611">
      <w:pPr>
        <w:numPr>
          <w:ilvl w:val="0"/>
          <w:numId w:val="55"/>
        </w:numPr>
        <w:spacing w:after="160" w:line="259" w:lineRule="auto"/>
        <w:ind w:left="1276" w:hanging="425"/>
        <w:contextualSpacing/>
        <w:jc w:val="left"/>
        <w:rPr>
          <w:rFonts w:ascii="Arial" w:hAnsi="Arial" w:cs="Arial"/>
          <w:sz w:val="22"/>
          <w:szCs w:val="22"/>
        </w:rPr>
      </w:pPr>
      <w:r>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5C938F53" w14:textId="77777777" w:rsidR="000C7968" w:rsidRDefault="007E0611">
      <w:pPr>
        <w:numPr>
          <w:ilvl w:val="1"/>
          <w:numId w:val="2"/>
        </w:numPr>
        <w:suppressAutoHyphens/>
        <w:spacing w:line="259" w:lineRule="auto"/>
        <w:ind w:left="567" w:firstLine="0"/>
        <w:jc w:val="left"/>
        <w:rPr>
          <w:rFonts w:ascii="Arial" w:hAnsi="Arial" w:cs="Arial"/>
          <w:b/>
          <w:bCs/>
          <w:sz w:val="22"/>
          <w:szCs w:val="22"/>
        </w:rPr>
      </w:pPr>
      <w:r>
        <w:rPr>
          <w:rFonts w:ascii="Arial" w:hAnsi="Arial" w:cs="Arial"/>
          <w:b/>
          <w:bCs/>
          <w:sz w:val="22"/>
          <w:szCs w:val="22"/>
        </w:rPr>
        <w:t>Statybinės atliekos</w:t>
      </w:r>
    </w:p>
    <w:p w14:paraId="23EE5066" w14:textId="77777777" w:rsidR="000C7968" w:rsidRDefault="007E0611">
      <w:pPr>
        <w:suppressAutoHyphens/>
        <w:spacing w:line="259" w:lineRule="auto"/>
        <w:ind w:left="567"/>
        <w:rPr>
          <w:rFonts w:ascii="Arial" w:hAnsi="Arial" w:cs="Arial"/>
          <w:sz w:val="22"/>
          <w:szCs w:val="22"/>
        </w:rPr>
      </w:pPr>
      <w:r>
        <w:rPr>
          <w:rFonts w:ascii="Arial" w:hAnsi="Arial" w:cs="Arial"/>
          <w:sz w:val="22"/>
          <w:szCs w:val="22"/>
        </w:rPr>
        <w:t>Visos medžiagos, nepatenkančios į statybinių ir (ar) negrąžinamų medžiagų sąrašą ir (ar) kurių neįmanoma panaudoti antrą kartą, kaip atliekos turi būti sutvarkomos rangovo pagal galiojančius aplinkos apsaugos reikalavimus (Teikėjas privalo įsivertinti visas su tvarkymu susijusias išlaidas).</w:t>
      </w:r>
    </w:p>
    <w:p w14:paraId="088F2C74" w14:textId="77777777" w:rsidR="000C7968" w:rsidRDefault="007E0611">
      <w:pPr>
        <w:suppressAutoHyphens/>
        <w:spacing w:line="259" w:lineRule="auto"/>
        <w:ind w:left="567"/>
        <w:rPr>
          <w:rFonts w:ascii="Arial" w:hAnsi="Arial" w:cs="Arial"/>
          <w:sz w:val="22"/>
          <w:szCs w:val="22"/>
        </w:rPr>
      </w:pPr>
      <w:r>
        <w:rPr>
          <w:rFonts w:ascii="Arial" w:hAnsi="Arial" w:cs="Arial"/>
          <w:sz w:val="22"/>
          <w:szCs w:val="22"/>
        </w:rPr>
        <w:t>Šio skyriaus informacija turi būti pateikta projektinėje dokumentacijoje, prie suvestinio darbų kiekių žiniaraščio.</w:t>
      </w:r>
    </w:p>
    <w:p w14:paraId="77A917FB" w14:textId="77777777" w:rsidR="000C7968" w:rsidRDefault="007E0611">
      <w:pPr>
        <w:numPr>
          <w:ilvl w:val="0"/>
          <w:numId w:val="2"/>
        </w:numPr>
        <w:spacing w:before="120" w:after="120" w:line="259" w:lineRule="auto"/>
        <w:ind w:left="567" w:firstLine="0"/>
        <w:jc w:val="left"/>
        <w:rPr>
          <w:rFonts w:ascii="Arial" w:hAnsi="Arial" w:cs="Arial"/>
          <w:sz w:val="22"/>
          <w:szCs w:val="22"/>
        </w:rPr>
      </w:pPr>
      <w:bookmarkStart w:id="26" w:name="_Hlk191653314"/>
      <w:r>
        <w:rPr>
          <w:rFonts w:ascii="Arial" w:hAnsi="Arial" w:cs="Arial"/>
          <w:b/>
          <w:sz w:val="22"/>
          <w:szCs w:val="22"/>
        </w:rPr>
        <w:t>ATLIKTŲ DARBŲ TARPINIS PATIKRINIMAS</w:t>
      </w:r>
    </w:p>
    <w:bookmarkEnd w:id="26"/>
    <w:p w14:paraId="2D0A0114" w14:textId="77777777" w:rsidR="000C7968" w:rsidRDefault="007E0611">
      <w:pPr>
        <w:ind w:left="567"/>
        <w:contextualSpacing/>
        <w:rPr>
          <w:rFonts w:ascii="Arial" w:hAnsi="Arial" w:cs="Arial"/>
          <w:sz w:val="22"/>
          <w:szCs w:val="22"/>
        </w:rPr>
      </w:pPr>
      <w:r>
        <w:rPr>
          <w:rFonts w:ascii="Arial" w:hAnsi="Arial" w:cs="Arial"/>
          <w:sz w:val="22"/>
          <w:szCs w:val="22"/>
        </w:rPr>
        <w:t>Sutarties vykdymo metu Užsakovas gali nurodyti (raštu ar kitomis komunikacijos priemonėmis) Teikėjui pateikti peržiūrai atliktus darbus ir patikrinti ar darbai vykdomi pagal Techninę užduotį ir sutartyje nustatytus terminus. Gavęs tokį Užsakovo nurodymą, Teikėjas per 7 (septynias) darbo dienas turi:</w:t>
      </w:r>
    </w:p>
    <w:p w14:paraId="73D830B5" w14:textId="77777777" w:rsidR="000C7968" w:rsidRDefault="007E0611">
      <w:pPr>
        <w:numPr>
          <w:ilvl w:val="0"/>
          <w:numId w:val="48"/>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47D184CB" w14:textId="77777777" w:rsidR="000C7968" w:rsidRDefault="007E0611">
      <w:pPr>
        <w:numPr>
          <w:ilvl w:val="0"/>
          <w:numId w:val="48"/>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kitą įrodymui apie atliktus darbus reikalingą dokumentaciją ir medžiagą; </w:t>
      </w:r>
    </w:p>
    <w:p w14:paraId="4BE02F18" w14:textId="77777777" w:rsidR="000C7968" w:rsidRDefault="007E0611">
      <w:pPr>
        <w:numPr>
          <w:ilvl w:val="0"/>
          <w:numId w:val="48"/>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pateikiamos dokumentacijos ir informacijos formą bei turinį suderinti su Užsakovu; </w:t>
      </w:r>
    </w:p>
    <w:p w14:paraId="727B9344" w14:textId="77777777" w:rsidR="000C7968" w:rsidRDefault="007E0611">
      <w:pPr>
        <w:numPr>
          <w:ilvl w:val="0"/>
          <w:numId w:val="48"/>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Užsakovui pareikalavus, surengti sprendinių (atliktų darbų) pristatymą suderintu formatu, data ir laiku;</w:t>
      </w:r>
    </w:p>
    <w:p w14:paraId="09CD98F5" w14:textId="77777777" w:rsidR="000C7968" w:rsidRDefault="007E0611">
      <w:pPr>
        <w:numPr>
          <w:ilvl w:val="0"/>
          <w:numId w:val="48"/>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teikiant Užsakovo peržiūrai ir (ar) patikrinimui projektinę dokumentaciją būtina pateikti ją ir .dwg formatu.</w:t>
      </w:r>
    </w:p>
    <w:bookmarkEnd w:id="21"/>
    <w:bookmarkEnd w:id="22"/>
    <w:p w14:paraId="2F71AF38" w14:textId="77777777" w:rsidR="000C7968" w:rsidRDefault="007E0611">
      <w:pPr>
        <w:numPr>
          <w:ilvl w:val="0"/>
          <w:numId w:val="2"/>
        </w:numPr>
        <w:suppressAutoHyphens/>
        <w:spacing w:before="120" w:after="120" w:line="259" w:lineRule="auto"/>
        <w:ind w:left="567" w:firstLine="0"/>
        <w:rPr>
          <w:rFonts w:ascii="Arial" w:hAnsi="Arial" w:cs="Arial"/>
          <w:i/>
          <w:iCs/>
          <w:sz w:val="22"/>
          <w:szCs w:val="22"/>
        </w:rPr>
      </w:pPr>
      <w:r>
        <w:rPr>
          <w:rFonts w:ascii="Arial" w:hAnsi="Arial" w:cs="Arial"/>
          <w:b/>
          <w:sz w:val="22"/>
          <w:szCs w:val="22"/>
        </w:rPr>
        <w:t>PROJEKTO VYKDYMO PRIEŽIŪRA</w:t>
      </w:r>
    </w:p>
    <w:p w14:paraId="375BC45F" w14:textId="77777777" w:rsidR="000C7968" w:rsidRDefault="007E0611">
      <w:pPr>
        <w:numPr>
          <w:ilvl w:val="1"/>
          <w:numId w:val="2"/>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lastRenderedPageBreak/>
        <w:t xml:space="preserve">Užsakovas įsipareigoja informuoti Teikėją apie rangos darbų pagal Projektą sutarties pasirašymą ne vėliau kaip per 10 (dešimt) darbo dienų po minėtos sutarties pasirašymo. Teikėjas įsipareigoja ne vėliau kaip per 14 (keturiolika) dienų nuo nurodyto pranešimo gavimo pateikti Užsakovui statinio projektuotojo įsakymą dėl projekto vykdymo priežiūros vadovo (grupės) paskyrimo (grupės vadovo ir narių vardai, pavardės, pareigos, dokumentų, suteikiančių teisę eiti atitinkamas pareigas, išdavimo, galiojimo datos ir </w:t>
      </w:r>
      <w:r>
        <w:rPr>
          <w:rFonts w:ascii="Arial" w:hAnsi="Arial" w:cs="Arial"/>
          <w:sz w:val="22"/>
          <w:szCs w:val="22"/>
          <w:lang w:eastAsia="lt-LT"/>
        </w:rPr>
        <w:t>numeriai), Teikėjo pateikto statinio projektuotojo civilinės atsakomybės privalomojo draudimo liudijimo (poliso) bei draudimo įmokų sumokėjimo patvirtintas kopijas.</w:t>
      </w:r>
    </w:p>
    <w:p w14:paraId="56893FDC" w14:textId="77777777" w:rsidR="000C7968" w:rsidRDefault="007E0611">
      <w:pPr>
        <w:numPr>
          <w:ilvl w:val="1"/>
          <w:numId w:val="2"/>
        </w:numPr>
        <w:suppressAutoHyphens/>
        <w:spacing w:line="259" w:lineRule="auto"/>
        <w:ind w:left="555" w:firstLine="0"/>
        <w:textAlignment w:val="baseline"/>
        <w:rPr>
          <w:rFonts w:ascii="Arial" w:hAnsi="Arial" w:cs="Arial"/>
          <w:i/>
          <w:iCs/>
          <w:sz w:val="22"/>
          <w:szCs w:val="22"/>
          <w:lang w:eastAsia="lt-LT"/>
        </w:rPr>
      </w:pPr>
      <w:r>
        <w:rPr>
          <w:rFonts w:ascii="Arial" w:hAnsi="Arial" w:cs="Arial"/>
          <w:color w:val="000000"/>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6A63C278" w14:textId="77777777" w:rsidR="000C7968" w:rsidRDefault="007E0611">
      <w:pPr>
        <w:numPr>
          <w:ilvl w:val="1"/>
          <w:numId w:val="2"/>
        </w:numPr>
        <w:suppressAutoHyphens/>
        <w:spacing w:line="259" w:lineRule="auto"/>
        <w:ind w:left="567" w:firstLine="0"/>
        <w:textAlignment w:val="baseline"/>
        <w:rPr>
          <w:rFonts w:ascii="Arial" w:hAnsi="Arial" w:cs="Arial"/>
          <w:i/>
          <w:iCs/>
          <w:sz w:val="22"/>
          <w:szCs w:val="22"/>
          <w:lang w:eastAsia="lt-LT"/>
        </w:rPr>
      </w:pPr>
      <w:r>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dalyvauti Projekto statybos dalyvių (projektuotojo, Užsakovo, rangovo ir prižiūrėtojo) rengiamuose susirinkimuose. Esant poreikiui, Teikėjas</w:t>
      </w:r>
      <w:r>
        <w:rPr>
          <w:rFonts w:ascii="Arial" w:hAnsi="Arial" w:cs="Arial"/>
          <w:sz w:val="22"/>
          <w:szCs w:val="22"/>
          <w:lang w:eastAsia="lt-LT"/>
        </w:rPr>
        <w:t xml:space="preserve"> gali inicijuoti Projekto statybos dalyvių susirinkimą, per protingą terminą informuodamas kitus statybos dalyvius.</w:t>
      </w:r>
    </w:p>
    <w:p w14:paraId="102876D9" w14:textId="77777777" w:rsidR="000C7968" w:rsidRDefault="007E0611">
      <w:pPr>
        <w:numPr>
          <w:ilvl w:val="1"/>
          <w:numId w:val="2"/>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Teikėjas Projekto vykdymo priežiūros metu įsipareigoja teikti argumentuotus atsakymus ir papildomą dokumentaciją į Projekto rangovo ir Užsakovo paklausimus ne vėliau, kaip per 5 (penkias) darbo dienas nuo tokio paklausimo gavimo dienos.</w:t>
      </w:r>
    </w:p>
    <w:p w14:paraId="7B6422F8" w14:textId="77777777" w:rsidR="000C7968" w:rsidRDefault="007E0611">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Teikėjas kiekvieną ataskaitinį laikotarpį turi pateikti paslaugos atlikimo ataskaitą, kurioje turi būti nurodyta rangos darbų atlikimo eiga, darbų pakeitimo dokumentai bei analizė dėl jų atsiradimo ir būtinumo, darbų atlikimo fotofiksacija ir kita informacija, susijusi su paslaugos vykdymu.</w:t>
      </w:r>
    </w:p>
    <w:p w14:paraId="4B9E7084" w14:textId="77777777" w:rsidR="000C7968" w:rsidRDefault="007E0611">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lang w:eastAsia="lt-LT"/>
        </w:rPr>
        <w:t xml:space="preserve">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w:t>
      </w:r>
      <w:r>
        <w:rPr>
          <w:rFonts w:ascii="Arial" w:hAnsi="Arial" w:cs="Arial"/>
          <w:sz w:val="22"/>
          <w:szCs w:val="22"/>
          <w:lang w:eastAsia="lt-LT"/>
        </w:rPr>
        <w:t>(ar)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p>
    <w:p w14:paraId="184F4B80" w14:textId="77777777" w:rsidR="000C7968" w:rsidRDefault="007E0611">
      <w:pPr>
        <w:pStyle w:val="Sraopastraipa"/>
        <w:numPr>
          <w:ilvl w:val="1"/>
          <w:numId w:val="2"/>
        </w:numPr>
        <w:ind w:left="567" w:firstLine="0"/>
        <w:jc w:val="both"/>
        <w:rPr>
          <w:rFonts w:ascii="Arial" w:eastAsia="Times New Roman" w:hAnsi="Arial" w:cs="Arial"/>
          <w:sz w:val="22"/>
        </w:rPr>
      </w:pPr>
      <w:r>
        <w:rPr>
          <w:rFonts w:ascii="Arial" w:eastAsia="Times New Roman" w:hAnsi="Arial" w:cs="Arial"/>
          <w:sz w:val="22"/>
        </w:rPr>
        <w:t xml:space="preserve">Statybos darbų vykdymo metu atsiradus būtinybei keisti </w:t>
      </w:r>
      <w:r>
        <w:rPr>
          <w:rFonts w:ascii="Arial" w:eastAsia="Times New Roman" w:hAnsi="Arial" w:cs="Arial"/>
          <w:b/>
          <w:bCs/>
          <w:sz w:val="22"/>
        </w:rPr>
        <w:t>neesminius</w:t>
      </w:r>
      <w:r>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 Kai keičiami </w:t>
      </w:r>
      <w:r>
        <w:rPr>
          <w:rFonts w:ascii="Arial" w:eastAsia="Times New Roman" w:hAnsi="Arial" w:cs="Arial"/>
          <w:b/>
          <w:bCs/>
          <w:sz w:val="22"/>
        </w:rPr>
        <w:t>esminiai</w:t>
      </w:r>
      <w:r>
        <w:rPr>
          <w:rFonts w:ascii="Arial" w:eastAsia="Times New Roman" w:hAnsi="Arial" w:cs="Arial"/>
          <w:sz w:val="22"/>
        </w:rPr>
        <w:t xml:space="preserve"> projekto sprendiniai, keitimai atliekami vadovaujantis reglamento </w:t>
      </w:r>
      <w:r>
        <w:rPr>
          <w:rFonts w:ascii="Arial" w:hAnsi="Arial" w:cs="Arial"/>
          <w:color w:val="000000"/>
          <w:sz w:val="22"/>
          <w:lang w:eastAsia="lt-LT"/>
        </w:rPr>
        <w:t xml:space="preserve">STR 1.04.04:2017 „Statinio projektavimas, projekto ekspertizė“ </w:t>
      </w:r>
      <w:r>
        <w:rPr>
          <w:rFonts w:ascii="Arial" w:eastAsia="Times New Roman" w:hAnsi="Arial" w:cs="Arial"/>
          <w:sz w:val="22"/>
        </w:rPr>
        <w:t xml:space="preserve">43 punkte nustatyta tvarka ir </w:t>
      </w:r>
      <w:r>
        <w:rPr>
          <w:rFonts w:ascii="Arial" w:hAnsi="Arial" w:cs="Arial"/>
          <w:sz w:val="22"/>
        </w:rPr>
        <w:t>vadovauja</w:t>
      </w:r>
      <w:r>
        <w:rPr>
          <w:rFonts w:ascii="Arial" w:hAnsi="Arial" w:cs="Arial"/>
          <w:sz w:val="22"/>
        </w:rPr>
        <w:t>ntis pridedamomis naujų projekto laidų parengimo gairėmis (Priedas Nr.6).</w:t>
      </w:r>
    </w:p>
    <w:p w14:paraId="35103548" w14:textId="77777777" w:rsidR="000C7968" w:rsidRDefault="007E0611">
      <w:pPr>
        <w:numPr>
          <w:ilvl w:val="1"/>
          <w:numId w:val="2"/>
        </w:numPr>
        <w:suppressAutoHyphens/>
        <w:spacing w:line="259" w:lineRule="auto"/>
        <w:ind w:left="555" w:firstLine="0"/>
        <w:textAlignment w:val="baseline"/>
        <w:rPr>
          <w:rFonts w:ascii="Arial" w:hAnsi="Arial" w:cs="Arial"/>
          <w:i/>
          <w:iCs/>
          <w:sz w:val="22"/>
          <w:szCs w:val="22"/>
          <w:lang w:eastAsia="lt-LT"/>
        </w:rPr>
      </w:pPr>
      <w:r>
        <w:rPr>
          <w:rFonts w:ascii="Arial" w:hAnsi="Arial" w:cs="Arial"/>
          <w:color w:val="000000"/>
          <w:sz w:val="22"/>
          <w:szCs w:val="22"/>
          <w:lang w:eastAsia="lt-LT"/>
        </w:rPr>
        <w:t xml:space="preserve">Teikėjas, likus ne mažiau kaip 10 (dešimčiai) dienų iki atliktų statybos darbų perdavimo Užsakovui komisijos ar per kitą su Užsakovu suderintą terminą (pvz. kartu su galutiniu kiekių tikslinimu, jeigu toks atliekamas pagrįstais atvejais), arba per 10 darbo dienų po rangovo pranešimo apie atliktus darbus, turi pateikti Užsakovui naujos laidos techninį darbo projektą, t. y. naujai pateiktą ir įformintą pagal visus atliktus Projekto keitimus </w:t>
      </w:r>
      <w:r>
        <w:rPr>
          <w:rFonts w:ascii="Arial" w:hAnsi="Arial" w:cs="Arial"/>
          <w:sz w:val="22"/>
          <w:szCs w:val="22"/>
          <w:lang w:eastAsia="lt-LT"/>
        </w:rPr>
        <w:t>projekto vykdymo priežiūros metu ir rangovo pateiktą išpildomąją dokumentaciją,</w:t>
      </w:r>
      <w:r>
        <w:rPr>
          <w:rFonts w:ascii="Arial" w:hAnsi="Arial" w:cs="Arial"/>
          <w:sz w:val="22"/>
          <w:szCs w:val="22"/>
        </w:rPr>
        <w:t xml:space="preserve"> vadovaujantis naujų projekto laidų parengimo gairėmis (Priedas Nr.6).</w:t>
      </w:r>
      <w:r>
        <w:rPr>
          <w:rFonts w:ascii="Arial" w:hAnsi="Arial" w:cs="Arial"/>
          <w:sz w:val="22"/>
          <w:szCs w:val="22"/>
          <w:lang w:eastAsia="lt-LT"/>
        </w:rPr>
        <w:t xml:space="preserve">  Projektas turi būti pateiktas 1 (viena) kopija skaitmenine forma (kompaktiniame diske ar universaliame skaitmeniniame (optiniame) diske). T</w:t>
      </w:r>
      <w:r>
        <w:rPr>
          <w:rFonts w:ascii="Arial" w:hAnsi="Arial" w:cs="Arial"/>
          <w:sz w:val="22"/>
          <w:szCs w:val="22"/>
        </w:rPr>
        <w:t>ekstinius dokumentus *.doc, *.pdf ir brėžinius *.pdf, *.dwg formatu (su elektroniniais parašais)) perduoti (Užsakovui). Kiekvienas atskiras dokumentas, pateikiamas skaitmenine forma, turi turėti konkretų dokumento paskirtį</w:t>
      </w:r>
      <w:r>
        <w:rPr>
          <w:rFonts w:ascii="Arial" w:hAnsi="Arial" w:cs="Arial"/>
          <w:sz w:val="22"/>
          <w:szCs w:val="22"/>
        </w:rPr>
        <w:t xml:space="preserve">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49D8E572" w14:textId="77777777" w:rsidR="000C7968" w:rsidRDefault="007E0611">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lastRenderedPageBreak/>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sectPr w:rsidR="000C7968">
      <w:headerReference w:type="default" r:id="rId17"/>
      <w:headerReference w:type="first" r:id="rId18"/>
      <w:pgSz w:w="11906" w:h="16838"/>
      <w:pgMar w:top="1701" w:right="567" w:bottom="993"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62989" w14:textId="77777777" w:rsidR="007E0611" w:rsidRDefault="007E0611">
      <w:r>
        <w:separator/>
      </w:r>
    </w:p>
  </w:endnote>
  <w:endnote w:type="continuationSeparator" w:id="0">
    <w:p w14:paraId="50204647" w14:textId="77777777" w:rsidR="007E0611" w:rsidRDefault="007E0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BB47F" w14:textId="77777777" w:rsidR="007E0611" w:rsidRDefault="007E0611">
      <w:r>
        <w:separator/>
      </w:r>
    </w:p>
  </w:footnote>
  <w:footnote w:type="continuationSeparator" w:id="0">
    <w:p w14:paraId="183A9AD8" w14:textId="77777777" w:rsidR="007E0611" w:rsidRDefault="007E0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6237"/>
      <w:gridCol w:w="1553"/>
    </w:tblGrid>
    <w:tr w:rsidR="000C7968" w14:paraId="20977C0D" w14:textId="77777777">
      <w:tc>
        <w:tcPr>
          <w:tcW w:w="1838" w:type="dxa"/>
          <w:vMerge w:val="restart"/>
          <w:vAlign w:val="center"/>
        </w:tcPr>
        <w:p w14:paraId="2C37C12F" w14:textId="77777777" w:rsidR="000C7968" w:rsidRDefault="007E0611">
          <w:pPr>
            <w:tabs>
              <w:tab w:val="center" w:pos="4819"/>
              <w:tab w:val="right" w:pos="9638"/>
            </w:tabs>
            <w:jc w:val="center"/>
            <w:rPr>
              <w:rFonts w:ascii="Arial Narrow" w:eastAsiaTheme="minorHAnsi" w:hAnsi="Arial Narrow" w:cstheme="minorBidi"/>
              <w:sz w:val="20"/>
              <w:szCs w:val="22"/>
            </w:rPr>
          </w:pPr>
          <w:r>
            <w:rPr>
              <w:rFonts w:ascii="Arial Narrow" w:eastAsiaTheme="minorHAnsi" w:hAnsi="Arial Narrow" w:cstheme="minorBidi"/>
              <w:noProof/>
              <w:sz w:val="20"/>
              <w:szCs w:val="22"/>
            </w:rPr>
            <w:drawing>
              <wp:inline distT="0" distB="0" distL="0" distR="0" wp14:anchorId="4B6C7567" wp14:editId="1AE0BECC">
                <wp:extent cx="1613640" cy="206023"/>
                <wp:effectExtent l="0" t="0" r="0" b="0"/>
                <wp:docPr id="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613640" cy="206023"/>
                        </a:xfrm>
                        <a:prstGeom prst="rect">
                          <a:avLst/>
                        </a:prstGeom>
                        <a:effectLst/>
                      </pic:spPr>
                    </pic:pic>
                  </a:graphicData>
                </a:graphic>
              </wp:inline>
            </w:drawing>
          </w:r>
        </w:p>
      </w:tc>
      <w:tc>
        <w:tcPr>
          <w:tcW w:w="6237" w:type="dxa"/>
          <w:vMerge w:val="restart"/>
          <w:vAlign w:val="center"/>
        </w:tcPr>
        <w:p w14:paraId="71FAE909" w14:textId="77777777" w:rsidR="000C7968" w:rsidRDefault="007E0611">
          <w:pPr>
            <w:tabs>
              <w:tab w:val="center" w:pos="4819"/>
              <w:tab w:val="right" w:pos="9638"/>
            </w:tabs>
            <w:jc w:val="center"/>
            <w:rPr>
              <w:rFonts w:ascii="Arial Narrow" w:eastAsiaTheme="minorHAnsi" w:hAnsi="Arial Narrow" w:cstheme="minorBidi"/>
              <w:b/>
              <w:bCs/>
              <w:sz w:val="20"/>
              <w:szCs w:val="22"/>
            </w:rPr>
          </w:pPr>
          <w:r>
            <w:rPr>
              <w:rFonts w:ascii="Arial Narrow" w:eastAsiaTheme="minorHAnsi" w:hAnsi="Arial Narrow" w:cstheme="minorBidi"/>
              <w:b/>
              <w:caps/>
              <w:szCs w:val="28"/>
            </w:rPr>
            <w:t>Techninė specifikacijA</w:t>
          </w:r>
        </w:p>
      </w:tc>
      <w:tc>
        <w:tcPr>
          <w:tcW w:w="1553" w:type="dxa"/>
        </w:tcPr>
        <w:p w14:paraId="41CAEA9E" w14:textId="77777777" w:rsidR="000C7968" w:rsidRDefault="000C7968">
          <w:pPr>
            <w:tabs>
              <w:tab w:val="center" w:pos="4819"/>
              <w:tab w:val="right" w:pos="9638"/>
            </w:tabs>
            <w:jc w:val="left"/>
            <w:rPr>
              <w:rFonts w:ascii="Arial Narrow" w:eastAsiaTheme="minorHAnsi" w:hAnsi="Arial Narrow" w:cstheme="minorBidi"/>
              <w:sz w:val="20"/>
              <w:szCs w:val="22"/>
              <w:lang w:val="en-US"/>
            </w:rPr>
          </w:pPr>
        </w:p>
      </w:tc>
    </w:tr>
    <w:tr w:rsidR="000C7968" w14:paraId="23D1B36E" w14:textId="77777777">
      <w:tc>
        <w:tcPr>
          <w:tcW w:w="1838" w:type="dxa"/>
          <w:vMerge/>
        </w:tcPr>
        <w:p w14:paraId="6E7ED197" w14:textId="77777777" w:rsidR="000C7968" w:rsidRDefault="000C7968">
          <w:pPr>
            <w:tabs>
              <w:tab w:val="center" w:pos="4819"/>
              <w:tab w:val="right" w:pos="9638"/>
            </w:tabs>
            <w:jc w:val="left"/>
            <w:rPr>
              <w:rFonts w:ascii="Arial Narrow" w:eastAsiaTheme="minorHAnsi" w:hAnsi="Arial Narrow" w:cstheme="minorBidi"/>
              <w:sz w:val="20"/>
              <w:szCs w:val="22"/>
            </w:rPr>
          </w:pPr>
        </w:p>
      </w:tc>
      <w:tc>
        <w:tcPr>
          <w:tcW w:w="6237" w:type="dxa"/>
          <w:vMerge/>
        </w:tcPr>
        <w:p w14:paraId="123B8A04" w14:textId="77777777" w:rsidR="000C7968" w:rsidRDefault="000C7968">
          <w:pPr>
            <w:tabs>
              <w:tab w:val="center" w:pos="4819"/>
              <w:tab w:val="right" w:pos="9638"/>
            </w:tabs>
            <w:jc w:val="left"/>
            <w:rPr>
              <w:rFonts w:ascii="Arial Narrow" w:eastAsiaTheme="minorHAnsi" w:hAnsi="Arial Narrow" w:cstheme="minorBidi"/>
              <w:sz w:val="20"/>
              <w:szCs w:val="22"/>
            </w:rPr>
          </w:pPr>
        </w:p>
      </w:tc>
      <w:tc>
        <w:tcPr>
          <w:tcW w:w="1553" w:type="dxa"/>
        </w:tcPr>
        <w:p w14:paraId="112A6E2F" w14:textId="77777777" w:rsidR="000C7968" w:rsidRDefault="007E0611">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theme="minorBidi"/>
              <w:sz w:val="20"/>
              <w:szCs w:val="22"/>
            </w:rPr>
            <w:t xml:space="preserve">Puslapis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PAGE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21</w:t>
          </w:r>
          <w:r>
            <w:rPr>
              <w:rFonts w:ascii="Arial Narrow" w:eastAsiaTheme="minorHAnsi" w:hAnsi="Arial Narrow" w:cstheme="minorBidi"/>
              <w:b/>
              <w:bCs/>
              <w:sz w:val="20"/>
              <w:szCs w:val="22"/>
            </w:rPr>
            <w:fldChar w:fldCharType="end"/>
          </w:r>
          <w:r>
            <w:rPr>
              <w:rFonts w:ascii="Arial Narrow" w:eastAsiaTheme="minorHAnsi" w:hAnsi="Arial Narrow" w:cstheme="minorBidi"/>
              <w:sz w:val="20"/>
              <w:szCs w:val="22"/>
            </w:rPr>
            <w:t xml:space="preserve"> iš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NUMPAGES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21</w:t>
          </w:r>
          <w:r>
            <w:rPr>
              <w:rFonts w:ascii="Arial Narrow" w:eastAsiaTheme="minorHAnsi" w:hAnsi="Arial Narrow" w:cstheme="minorBidi"/>
              <w:b/>
              <w:bCs/>
              <w:sz w:val="20"/>
              <w:szCs w:val="22"/>
            </w:rPr>
            <w:fldChar w:fldCharType="end"/>
          </w:r>
        </w:p>
      </w:tc>
    </w:tr>
    <w:tr w:rsidR="000C7968" w14:paraId="6AE0D246" w14:textId="77777777">
      <w:tc>
        <w:tcPr>
          <w:tcW w:w="1838" w:type="dxa"/>
          <w:vMerge/>
        </w:tcPr>
        <w:p w14:paraId="3EDD38D6" w14:textId="77777777" w:rsidR="000C7968" w:rsidRDefault="000C7968">
          <w:pPr>
            <w:tabs>
              <w:tab w:val="center" w:pos="4819"/>
              <w:tab w:val="right" w:pos="9638"/>
            </w:tabs>
            <w:jc w:val="left"/>
            <w:rPr>
              <w:rFonts w:ascii="Arial Narrow" w:eastAsiaTheme="minorHAnsi" w:hAnsi="Arial Narrow" w:cstheme="minorBidi"/>
              <w:sz w:val="20"/>
              <w:szCs w:val="22"/>
            </w:rPr>
          </w:pPr>
        </w:p>
      </w:tc>
      <w:tc>
        <w:tcPr>
          <w:tcW w:w="6237" w:type="dxa"/>
          <w:vMerge/>
        </w:tcPr>
        <w:p w14:paraId="47DA3439" w14:textId="77777777" w:rsidR="000C7968" w:rsidRDefault="000C7968">
          <w:pPr>
            <w:tabs>
              <w:tab w:val="center" w:pos="4819"/>
              <w:tab w:val="right" w:pos="9638"/>
            </w:tabs>
            <w:jc w:val="left"/>
            <w:rPr>
              <w:rFonts w:ascii="Arial Narrow" w:eastAsiaTheme="minorHAnsi" w:hAnsi="Arial Narrow" w:cstheme="minorBidi"/>
              <w:sz w:val="20"/>
              <w:szCs w:val="22"/>
            </w:rPr>
          </w:pPr>
        </w:p>
      </w:tc>
      <w:tc>
        <w:tcPr>
          <w:tcW w:w="1553" w:type="dxa"/>
        </w:tcPr>
        <w:p w14:paraId="19123751" w14:textId="77777777" w:rsidR="000C7968" w:rsidRDefault="000C7968">
          <w:pPr>
            <w:tabs>
              <w:tab w:val="center" w:pos="4819"/>
              <w:tab w:val="right" w:pos="9638"/>
            </w:tabs>
            <w:jc w:val="left"/>
            <w:rPr>
              <w:rFonts w:ascii="Arial Narrow" w:eastAsiaTheme="minorHAnsi" w:hAnsi="Arial Narrow" w:cstheme="minorBidi"/>
              <w:sz w:val="20"/>
              <w:szCs w:val="22"/>
            </w:rPr>
          </w:pPr>
        </w:p>
      </w:tc>
    </w:tr>
  </w:tbl>
  <w:p w14:paraId="4DEFBBF1" w14:textId="77777777" w:rsidR="000C7968" w:rsidRDefault="000C796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33DFE" w14:textId="77777777" w:rsidR="000C7968" w:rsidRDefault="000C7968">
    <w:pPr>
      <w:pStyle w:val="Antrats"/>
    </w:pPr>
  </w:p>
  <w:tbl>
    <w:tblPr>
      <w:tblStyle w:val="Lentelstinklelis"/>
      <w:tblW w:w="0" w:type="auto"/>
      <w:tblLook w:val="04A0" w:firstRow="1" w:lastRow="0" w:firstColumn="1" w:lastColumn="0" w:noHBand="0" w:noVBand="1"/>
    </w:tblPr>
    <w:tblGrid>
      <w:gridCol w:w="2757"/>
      <w:gridCol w:w="6310"/>
      <w:gridCol w:w="1560"/>
    </w:tblGrid>
    <w:tr w:rsidR="000C7968" w14:paraId="75FE6EED" w14:textId="77777777">
      <w:tc>
        <w:tcPr>
          <w:tcW w:w="2757" w:type="dxa"/>
          <w:vMerge w:val="restart"/>
          <w:vAlign w:val="center"/>
        </w:tcPr>
        <w:p w14:paraId="3E1E3C06" w14:textId="77777777" w:rsidR="000C7968" w:rsidRDefault="007E0611">
          <w:pPr>
            <w:tabs>
              <w:tab w:val="center" w:pos="4819"/>
              <w:tab w:val="right" w:pos="9638"/>
            </w:tabs>
            <w:jc w:val="center"/>
            <w:rPr>
              <w:rFonts w:ascii="Arial Narrow" w:eastAsiaTheme="minorHAnsi" w:hAnsi="Arial Narrow" w:cstheme="minorBidi"/>
              <w:sz w:val="20"/>
              <w:szCs w:val="22"/>
            </w:rPr>
          </w:pPr>
          <w:r>
            <w:rPr>
              <w:rFonts w:ascii="Arial Narrow" w:eastAsiaTheme="minorHAnsi" w:hAnsi="Arial Narrow" w:cstheme="minorBidi"/>
              <w:noProof/>
              <w:sz w:val="20"/>
              <w:szCs w:val="22"/>
            </w:rPr>
            <w:drawing>
              <wp:inline distT="0" distB="0" distL="0" distR="0" wp14:anchorId="3B044B70" wp14:editId="2ECECB6D">
                <wp:extent cx="1613640" cy="206023"/>
                <wp:effectExtent l="0" t="0" r="0" b="0"/>
                <wp:docPr id="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613640" cy="206023"/>
                        </a:xfrm>
                        <a:prstGeom prst="rect">
                          <a:avLst/>
                        </a:prstGeom>
                        <a:effectLst/>
                      </pic:spPr>
                    </pic:pic>
                  </a:graphicData>
                </a:graphic>
              </wp:inline>
            </w:drawing>
          </w:r>
        </w:p>
      </w:tc>
      <w:tc>
        <w:tcPr>
          <w:tcW w:w="6310" w:type="dxa"/>
          <w:vMerge w:val="restart"/>
          <w:vAlign w:val="center"/>
        </w:tcPr>
        <w:p w14:paraId="28F19636" w14:textId="77777777" w:rsidR="000C7968" w:rsidRDefault="007E0611">
          <w:pPr>
            <w:tabs>
              <w:tab w:val="center" w:pos="4819"/>
              <w:tab w:val="right" w:pos="9638"/>
            </w:tabs>
            <w:jc w:val="center"/>
            <w:rPr>
              <w:rFonts w:ascii="Arial Narrow" w:eastAsiaTheme="minorHAnsi" w:hAnsi="Arial Narrow" w:cstheme="minorBidi"/>
              <w:b/>
              <w:bCs/>
              <w:sz w:val="20"/>
              <w:szCs w:val="22"/>
            </w:rPr>
          </w:pPr>
          <w:r>
            <w:rPr>
              <w:rFonts w:ascii="Arial Narrow" w:eastAsiaTheme="minorHAnsi" w:hAnsi="Arial Narrow" w:cstheme="minorBidi"/>
              <w:b/>
              <w:caps/>
              <w:szCs w:val="28"/>
            </w:rPr>
            <w:t>Techninė specifikacijA</w:t>
          </w:r>
        </w:p>
      </w:tc>
      <w:tc>
        <w:tcPr>
          <w:tcW w:w="1560" w:type="dxa"/>
        </w:tcPr>
        <w:p w14:paraId="571C5BE6" w14:textId="77777777" w:rsidR="000C7968" w:rsidRDefault="000C7968">
          <w:pPr>
            <w:tabs>
              <w:tab w:val="center" w:pos="4819"/>
              <w:tab w:val="right" w:pos="9638"/>
            </w:tabs>
            <w:jc w:val="left"/>
            <w:rPr>
              <w:rFonts w:ascii="Arial Narrow" w:eastAsiaTheme="minorHAnsi" w:hAnsi="Arial Narrow" w:cstheme="minorBidi"/>
              <w:sz w:val="20"/>
              <w:szCs w:val="22"/>
              <w:lang w:val="en-US"/>
            </w:rPr>
          </w:pPr>
        </w:p>
      </w:tc>
    </w:tr>
    <w:tr w:rsidR="000C7968" w14:paraId="0ACCD9BE" w14:textId="77777777">
      <w:tc>
        <w:tcPr>
          <w:tcW w:w="2757" w:type="dxa"/>
          <w:vMerge/>
        </w:tcPr>
        <w:p w14:paraId="3CF27B46" w14:textId="77777777" w:rsidR="000C7968" w:rsidRDefault="000C7968">
          <w:pPr>
            <w:tabs>
              <w:tab w:val="center" w:pos="4819"/>
              <w:tab w:val="right" w:pos="9638"/>
            </w:tabs>
            <w:jc w:val="left"/>
            <w:rPr>
              <w:rFonts w:ascii="Arial Narrow" w:eastAsiaTheme="minorHAnsi" w:hAnsi="Arial Narrow" w:cstheme="minorBidi"/>
              <w:sz w:val="20"/>
              <w:szCs w:val="22"/>
            </w:rPr>
          </w:pPr>
        </w:p>
      </w:tc>
      <w:tc>
        <w:tcPr>
          <w:tcW w:w="6310" w:type="dxa"/>
          <w:vMerge/>
        </w:tcPr>
        <w:p w14:paraId="3D700BF7" w14:textId="77777777" w:rsidR="000C7968" w:rsidRDefault="000C7968">
          <w:pPr>
            <w:tabs>
              <w:tab w:val="center" w:pos="4819"/>
              <w:tab w:val="right" w:pos="9638"/>
            </w:tabs>
            <w:jc w:val="left"/>
            <w:rPr>
              <w:rFonts w:ascii="Arial Narrow" w:eastAsiaTheme="minorHAnsi" w:hAnsi="Arial Narrow" w:cstheme="minorBidi"/>
              <w:sz w:val="20"/>
              <w:szCs w:val="22"/>
            </w:rPr>
          </w:pPr>
        </w:p>
      </w:tc>
      <w:tc>
        <w:tcPr>
          <w:tcW w:w="1560" w:type="dxa"/>
        </w:tcPr>
        <w:p w14:paraId="0E87CCEA" w14:textId="77777777" w:rsidR="000C7968" w:rsidRDefault="007E0611">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theme="minorBidi"/>
              <w:sz w:val="20"/>
              <w:szCs w:val="22"/>
            </w:rPr>
            <w:t xml:space="preserve">Puslapis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PAGE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1</w:t>
          </w:r>
          <w:r>
            <w:rPr>
              <w:rFonts w:ascii="Arial Narrow" w:eastAsiaTheme="minorHAnsi" w:hAnsi="Arial Narrow" w:cstheme="minorBidi"/>
              <w:b/>
              <w:bCs/>
              <w:sz w:val="20"/>
              <w:szCs w:val="22"/>
            </w:rPr>
            <w:fldChar w:fldCharType="end"/>
          </w:r>
          <w:r>
            <w:rPr>
              <w:rFonts w:ascii="Arial Narrow" w:eastAsiaTheme="minorHAnsi" w:hAnsi="Arial Narrow" w:cstheme="minorBidi"/>
              <w:sz w:val="20"/>
              <w:szCs w:val="22"/>
            </w:rPr>
            <w:t xml:space="preserve"> iš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NUMPAGES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21</w:t>
          </w:r>
          <w:r>
            <w:rPr>
              <w:rFonts w:ascii="Arial Narrow" w:eastAsiaTheme="minorHAnsi" w:hAnsi="Arial Narrow" w:cstheme="minorBidi"/>
              <w:b/>
              <w:bCs/>
              <w:sz w:val="20"/>
              <w:szCs w:val="22"/>
            </w:rPr>
            <w:fldChar w:fldCharType="end"/>
          </w:r>
        </w:p>
      </w:tc>
    </w:tr>
    <w:tr w:rsidR="000C7968" w14:paraId="78E0A097" w14:textId="77777777">
      <w:tc>
        <w:tcPr>
          <w:tcW w:w="2757" w:type="dxa"/>
          <w:vMerge/>
        </w:tcPr>
        <w:p w14:paraId="6FCA125B" w14:textId="77777777" w:rsidR="000C7968" w:rsidRDefault="000C7968">
          <w:pPr>
            <w:tabs>
              <w:tab w:val="center" w:pos="4819"/>
              <w:tab w:val="right" w:pos="9638"/>
            </w:tabs>
            <w:jc w:val="left"/>
            <w:rPr>
              <w:rFonts w:ascii="Arial Narrow" w:eastAsiaTheme="minorHAnsi" w:hAnsi="Arial Narrow" w:cstheme="minorBidi"/>
              <w:sz w:val="20"/>
              <w:szCs w:val="22"/>
            </w:rPr>
          </w:pPr>
        </w:p>
      </w:tc>
      <w:tc>
        <w:tcPr>
          <w:tcW w:w="6310" w:type="dxa"/>
          <w:vMerge/>
        </w:tcPr>
        <w:p w14:paraId="362F2013" w14:textId="77777777" w:rsidR="000C7968" w:rsidRDefault="000C7968">
          <w:pPr>
            <w:tabs>
              <w:tab w:val="center" w:pos="4819"/>
              <w:tab w:val="right" w:pos="9638"/>
            </w:tabs>
            <w:jc w:val="left"/>
            <w:rPr>
              <w:rFonts w:ascii="Arial Narrow" w:eastAsiaTheme="minorHAnsi" w:hAnsi="Arial Narrow" w:cstheme="minorBidi"/>
              <w:sz w:val="20"/>
              <w:szCs w:val="22"/>
            </w:rPr>
          </w:pPr>
        </w:p>
      </w:tc>
      <w:tc>
        <w:tcPr>
          <w:tcW w:w="1560" w:type="dxa"/>
        </w:tcPr>
        <w:p w14:paraId="48EE4BD9" w14:textId="77777777" w:rsidR="000C7968" w:rsidRDefault="000C7968">
          <w:pPr>
            <w:tabs>
              <w:tab w:val="center" w:pos="4819"/>
              <w:tab w:val="right" w:pos="9638"/>
            </w:tabs>
            <w:jc w:val="left"/>
            <w:rPr>
              <w:rFonts w:ascii="Arial Narrow" w:eastAsiaTheme="minorHAnsi" w:hAnsi="Arial Narrow" w:cstheme="minorBidi"/>
              <w:sz w:val="20"/>
              <w:szCs w:val="22"/>
            </w:rPr>
          </w:pPr>
        </w:p>
      </w:tc>
    </w:tr>
  </w:tbl>
  <w:p w14:paraId="5C7DBC1C" w14:textId="77777777" w:rsidR="000C7968" w:rsidRDefault="000C796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3DEE"/>
    <w:multiLevelType w:val="multilevel"/>
    <w:tmpl w:val="E7E017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78772C"/>
    <w:multiLevelType w:val="multilevel"/>
    <w:tmpl w:val="8C88E704"/>
    <w:lvl w:ilvl="0">
      <w:start w:val="1"/>
      <w:numFmt w:val="decimal"/>
      <w:lvlText w:val="%1."/>
      <w:lvlJc w:val="left"/>
      <w:pPr>
        <w:ind w:left="786" w:hanging="360"/>
      </w:pPr>
      <w:rPr>
        <w:rFonts w:ascii="Arial" w:hAnsi="Arial" w:cs="Arial" w:hint="default"/>
        <w:b/>
        <w:i w:val="0"/>
        <w:color w:val="auto"/>
        <w:sz w:val="24"/>
        <w:szCs w:val="24"/>
      </w:rPr>
    </w:lvl>
    <w:lvl w:ilvl="1">
      <w:start w:val="1"/>
      <w:numFmt w:val="decimal"/>
      <w:isLgl/>
      <w:lvlText w:val="%1.%2."/>
      <w:lvlJc w:val="left"/>
      <w:pPr>
        <w:ind w:left="1353"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 w15:restartNumberingAfterBreak="0">
    <w:nsid w:val="04380A01"/>
    <w:multiLevelType w:val="multilevel"/>
    <w:tmpl w:val="8BE09730"/>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09D15994"/>
    <w:multiLevelType w:val="multilevel"/>
    <w:tmpl w:val="52A020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BF612B"/>
    <w:multiLevelType w:val="multilevel"/>
    <w:tmpl w:val="E404EC10"/>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5" w15:restartNumberingAfterBreak="0">
    <w:nsid w:val="0B2F4BB4"/>
    <w:multiLevelType w:val="multilevel"/>
    <w:tmpl w:val="872657D8"/>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CD7067"/>
    <w:multiLevelType w:val="multilevel"/>
    <w:tmpl w:val="73841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B77C33"/>
    <w:multiLevelType w:val="multilevel"/>
    <w:tmpl w:val="E65CE71E"/>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
      <w:lvlJc w:val="left"/>
      <w:pPr>
        <w:ind w:left="1996" w:hanging="360"/>
      </w:pPr>
      <w:rPr>
        <w:rFonts w:ascii="Wingdings" w:hAnsi="Wingdings"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8" w15:restartNumberingAfterBreak="0">
    <w:nsid w:val="0FE167BF"/>
    <w:multiLevelType w:val="multilevel"/>
    <w:tmpl w:val="2A72BDF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167360AE"/>
    <w:multiLevelType w:val="multilevel"/>
    <w:tmpl w:val="9C1410DE"/>
    <w:lvl w:ilvl="0">
      <w:start w:val="3"/>
      <w:numFmt w:val="bullet"/>
      <w:lvlText w:val="–"/>
      <w:lvlJc w:val="left"/>
      <w:pPr>
        <w:ind w:left="1287" w:hanging="360"/>
      </w:pPr>
      <w:rPr>
        <w:rFonts w:ascii="Times New Roman" w:eastAsia="SimSun" w:hAnsi="Times New Roman" w:cs="Times New Roman"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183A2B5B"/>
    <w:multiLevelType w:val="multilevel"/>
    <w:tmpl w:val="3DCC43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EC77DA"/>
    <w:multiLevelType w:val="multilevel"/>
    <w:tmpl w:val="DC727E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D86D4C"/>
    <w:multiLevelType w:val="multilevel"/>
    <w:tmpl w:val="B7885526"/>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880EEE"/>
    <w:multiLevelType w:val="multilevel"/>
    <w:tmpl w:val="22E4EBEC"/>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4" w15:restartNumberingAfterBreak="0">
    <w:nsid w:val="20274301"/>
    <w:multiLevelType w:val="multilevel"/>
    <w:tmpl w:val="35EAA5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13A5340"/>
    <w:multiLevelType w:val="multilevel"/>
    <w:tmpl w:val="93B40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27C1AA0"/>
    <w:multiLevelType w:val="multilevel"/>
    <w:tmpl w:val="8DBCEEE6"/>
    <w:lvl w:ilvl="0">
      <w:start w:val="1"/>
      <w:numFmt w:val="decimal"/>
      <w:lvlText w:val="%1."/>
      <w:lvlJc w:val="left"/>
      <w:pPr>
        <w:ind w:left="390" w:hanging="360"/>
      </w:pPr>
      <w:rPr>
        <w:rFonts w:hint="default"/>
        <w:i w:val="0"/>
        <w:iCs w:val="0"/>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7" w15:restartNumberingAfterBreak="0">
    <w:nsid w:val="264C7781"/>
    <w:multiLevelType w:val="multilevel"/>
    <w:tmpl w:val="D5C21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A1C23DA"/>
    <w:multiLevelType w:val="multilevel"/>
    <w:tmpl w:val="BE8807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5A0040"/>
    <w:multiLevelType w:val="multilevel"/>
    <w:tmpl w:val="564AB7E2"/>
    <w:lvl w:ilvl="0">
      <w:start w:val="1"/>
      <w:numFmt w:val="decimal"/>
      <w:lvlText w:val="%1."/>
      <w:lvlJc w:val="left"/>
      <w:pPr>
        <w:ind w:left="390" w:hanging="360"/>
      </w:pPr>
      <w:rPr>
        <w:rFonts w:hint="default"/>
        <w:i w:val="0"/>
        <w:iCs w:val="0"/>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0" w15:restartNumberingAfterBreak="0">
    <w:nsid w:val="338075BE"/>
    <w:multiLevelType w:val="multilevel"/>
    <w:tmpl w:val="3C8ACE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41B35C2"/>
    <w:multiLevelType w:val="multilevel"/>
    <w:tmpl w:val="42B0E1FA"/>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37253A3C"/>
    <w:multiLevelType w:val="multilevel"/>
    <w:tmpl w:val="901E3C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E74817"/>
    <w:multiLevelType w:val="multilevel"/>
    <w:tmpl w:val="116CD86A"/>
    <w:lvl w:ilvl="0">
      <w:start w:val="5"/>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4" w15:restartNumberingAfterBreak="0">
    <w:nsid w:val="3D662AEA"/>
    <w:multiLevelType w:val="multilevel"/>
    <w:tmpl w:val="B1606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786C3B"/>
    <w:multiLevelType w:val="multilevel"/>
    <w:tmpl w:val="68A0428C"/>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D658C8"/>
    <w:multiLevelType w:val="multilevel"/>
    <w:tmpl w:val="1B0E494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270A3E"/>
    <w:multiLevelType w:val="multilevel"/>
    <w:tmpl w:val="D8826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1104CCD"/>
    <w:multiLevelType w:val="multilevel"/>
    <w:tmpl w:val="BDB0BA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1DE1204"/>
    <w:multiLevelType w:val="multilevel"/>
    <w:tmpl w:val="66204A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21E34FB"/>
    <w:multiLevelType w:val="multilevel"/>
    <w:tmpl w:val="E7CAE9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334631D"/>
    <w:multiLevelType w:val="multilevel"/>
    <w:tmpl w:val="1FE0175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5602914"/>
    <w:multiLevelType w:val="multilevel"/>
    <w:tmpl w:val="BA4475B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86B769E"/>
    <w:multiLevelType w:val="multilevel"/>
    <w:tmpl w:val="93D023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8761BD9"/>
    <w:multiLevelType w:val="multilevel"/>
    <w:tmpl w:val="2B166928"/>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AD522CE"/>
    <w:multiLevelType w:val="multilevel"/>
    <w:tmpl w:val="40B82D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EB40279"/>
    <w:multiLevelType w:val="multilevel"/>
    <w:tmpl w:val="AB66FD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023103B"/>
    <w:multiLevelType w:val="multilevel"/>
    <w:tmpl w:val="333260D4"/>
    <w:lvl w:ilvl="0">
      <w:start w:val="1"/>
      <w:numFmt w:val="decimal"/>
      <w:lvlText w:val="%1."/>
      <w:lvlJc w:val="left"/>
      <w:pPr>
        <w:ind w:left="390" w:hanging="360"/>
      </w:pPr>
      <w:rPr>
        <w:rFonts w:eastAsia="Times New Roman"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38" w15:restartNumberingAfterBreak="0">
    <w:nsid w:val="52497825"/>
    <w:multiLevelType w:val="multilevel"/>
    <w:tmpl w:val="5D5CF39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551523B"/>
    <w:multiLevelType w:val="multilevel"/>
    <w:tmpl w:val="30904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58B01EB"/>
    <w:multiLevelType w:val="multilevel"/>
    <w:tmpl w:val="C1FED3DE"/>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41" w15:restartNumberingAfterBreak="0">
    <w:nsid w:val="5643014E"/>
    <w:multiLevelType w:val="multilevel"/>
    <w:tmpl w:val="5922F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7470A46"/>
    <w:multiLevelType w:val="multilevel"/>
    <w:tmpl w:val="899459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85E4B55"/>
    <w:multiLevelType w:val="multilevel"/>
    <w:tmpl w:val="17AA1D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EB16A94"/>
    <w:multiLevelType w:val="multilevel"/>
    <w:tmpl w:val="3AAEB74E"/>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45" w15:restartNumberingAfterBreak="0">
    <w:nsid w:val="604F7F1E"/>
    <w:multiLevelType w:val="multilevel"/>
    <w:tmpl w:val="2338A4D2"/>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6" w15:restartNumberingAfterBreak="0">
    <w:nsid w:val="643E5A38"/>
    <w:multiLevelType w:val="multilevel"/>
    <w:tmpl w:val="3D462062"/>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47" w15:restartNumberingAfterBreak="0">
    <w:nsid w:val="66D95E8D"/>
    <w:multiLevelType w:val="multilevel"/>
    <w:tmpl w:val="9F8A17C8"/>
    <w:lvl w:ilvl="0">
      <w:start w:val="3"/>
      <w:numFmt w:val="bullet"/>
      <w:lvlText w:val="–"/>
      <w:lvlJc w:val="left"/>
      <w:pPr>
        <w:ind w:left="1070" w:hanging="360"/>
      </w:pPr>
      <w:rPr>
        <w:rFonts w:ascii="Times New Roman" w:eastAsia="SimSun" w:hAnsi="Times New Roman" w:cs="Times New Roman" w:hint="default"/>
      </w:rPr>
    </w:lvl>
    <w:lvl w:ilvl="1">
      <w:start w:val="1"/>
      <w:numFmt w:val="bullet"/>
      <w:lvlText w:val="o"/>
      <w:lvlJc w:val="left"/>
      <w:pPr>
        <w:ind w:left="2215" w:hanging="360"/>
      </w:pPr>
      <w:rPr>
        <w:rFonts w:ascii="Courier New" w:hAnsi="Courier New" w:cs="Courier New" w:hint="default"/>
      </w:rPr>
    </w:lvl>
    <w:lvl w:ilvl="2">
      <w:start w:val="1"/>
      <w:numFmt w:val="bullet"/>
      <w:lvlText w:val=""/>
      <w:lvlJc w:val="left"/>
      <w:pPr>
        <w:ind w:left="2935" w:hanging="360"/>
      </w:pPr>
      <w:rPr>
        <w:rFonts w:ascii="Wingdings" w:hAnsi="Wingdings" w:hint="default"/>
      </w:rPr>
    </w:lvl>
    <w:lvl w:ilvl="3">
      <w:start w:val="1"/>
      <w:numFmt w:val="bullet"/>
      <w:lvlText w:val=""/>
      <w:lvlJc w:val="left"/>
      <w:pPr>
        <w:ind w:left="3655" w:hanging="360"/>
      </w:pPr>
      <w:rPr>
        <w:rFonts w:ascii="Symbol" w:hAnsi="Symbol" w:hint="default"/>
      </w:rPr>
    </w:lvl>
    <w:lvl w:ilvl="4">
      <w:start w:val="1"/>
      <w:numFmt w:val="bullet"/>
      <w:lvlText w:val="o"/>
      <w:lvlJc w:val="left"/>
      <w:pPr>
        <w:ind w:left="4375" w:hanging="360"/>
      </w:pPr>
      <w:rPr>
        <w:rFonts w:ascii="Courier New" w:hAnsi="Courier New" w:cs="Courier New" w:hint="default"/>
      </w:rPr>
    </w:lvl>
    <w:lvl w:ilvl="5">
      <w:start w:val="1"/>
      <w:numFmt w:val="bullet"/>
      <w:lvlText w:val=""/>
      <w:lvlJc w:val="left"/>
      <w:pPr>
        <w:ind w:left="5095" w:hanging="360"/>
      </w:pPr>
      <w:rPr>
        <w:rFonts w:ascii="Wingdings" w:hAnsi="Wingdings" w:hint="default"/>
      </w:rPr>
    </w:lvl>
    <w:lvl w:ilvl="6">
      <w:start w:val="1"/>
      <w:numFmt w:val="bullet"/>
      <w:lvlText w:val=""/>
      <w:lvlJc w:val="left"/>
      <w:pPr>
        <w:ind w:left="5815" w:hanging="360"/>
      </w:pPr>
      <w:rPr>
        <w:rFonts w:ascii="Symbol" w:hAnsi="Symbol" w:hint="default"/>
      </w:rPr>
    </w:lvl>
    <w:lvl w:ilvl="7">
      <w:start w:val="1"/>
      <w:numFmt w:val="bullet"/>
      <w:lvlText w:val="o"/>
      <w:lvlJc w:val="left"/>
      <w:pPr>
        <w:ind w:left="6535" w:hanging="360"/>
      </w:pPr>
      <w:rPr>
        <w:rFonts w:ascii="Courier New" w:hAnsi="Courier New" w:cs="Courier New" w:hint="default"/>
      </w:rPr>
    </w:lvl>
    <w:lvl w:ilvl="8">
      <w:start w:val="1"/>
      <w:numFmt w:val="bullet"/>
      <w:lvlText w:val=""/>
      <w:lvlJc w:val="left"/>
      <w:pPr>
        <w:ind w:left="7255" w:hanging="360"/>
      </w:pPr>
      <w:rPr>
        <w:rFonts w:ascii="Wingdings" w:hAnsi="Wingdings" w:hint="default"/>
      </w:rPr>
    </w:lvl>
  </w:abstractNum>
  <w:abstractNum w:abstractNumId="48" w15:restartNumberingAfterBreak="0">
    <w:nsid w:val="67282716"/>
    <w:multiLevelType w:val="multilevel"/>
    <w:tmpl w:val="FD82FC38"/>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49" w15:restartNumberingAfterBreak="0">
    <w:nsid w:val="6A580AC5"/>
    <w:multiLevelType w:val="multilevel"/>
    <w:tmpl w:val="900804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AAE6F9D"/>
    <w:multiLevelType w:val="multilevel"/>
    <w:tmpl w:val="74403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B560200"/>
    <w:multiLevelType w:val="multilevel"/>
    <w:tmpl w:val="2D489A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D6B60EA"/>
    <w:multiLevelType w:val="multilevel"/>
    <w:tmpl w:val="A6386100"/>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ED2358E"/>
    <w:multiLevelType w:val="multilevel"/>
    <w:tmpl w:val="D9ECEA14"/>
    <w:lvl w:ilvl="0">
      <w:start w:val="5"/>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4" w15:restartNumberingAfterBreak="0">
    <w:nsid w:val="70A40B7E"/>
    <w:multiLevelType w:val="multilevel"/>
    <w:tmpl w:val="CC42ABB2"/>
    <w:lvl w:ilvl="0">
      <w:start w:val="3"/>
      <w:numFmt w:val="bullet"/>
      <w:lvlText w:val="–"/>
      <w:lvlJc w:val="left"/>
      <w:pPr>
        <w:ind w:left="927" w:hanging="360"/>
      </w:pPr>
      <w:rPr>
        <w:rFonts w:ascii="Times New Roman" w:eastAsia="SimSu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5" w15:restartNumberingAfterBreak="0">
    <w:nsid w:val="7166351C"/>
    <w:multiLevelType w:val="multilevel"/>
    <w:tmpl w:val="9EF0D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624088E"/>
    <w:multiLevelType w:val="multilevel"/>
    <w:tmpl w:val="EF4E0D26"/>
    <w:lvl w:ilvl="0">
      <w:start w:val="3"/>
      <w:numFmt w:val="bullet"/>
      <w:lvlText w:val="–"/>
      <w:lvlJc w:val="left"/>
      <w:pPr>
        <w:ind w:left="1636" w:hanging="360"/>
      </w:pPr>
      <w:rPr>
        <w:rFonts w:ascii="Times New Roman" w:eastAsia="SimSun" w:hAnsi="Times New Roman" w:cs="Times New Roman" w:hint="default"/>
      </w:rPr>
    </w:lvl>
    <w:lvl w:ilvl="1">
      <w:start w:val="1"/>
      <w:numFmt w:val="bullet"/>
      <w:lvlText w:val="o"/>
      <w:lvlJc w:val="left"/>
      <w:pPr>
        <w:ind w:left="2356" w:hanging="360"/>
      </w:pPr>
      <w:rPr>
        <w:rFonts w:ascii="Courier New" w:hAnsi="Courier New" w:cs="Courier New" w:hint="default"/>
      </w:rPr>
    </w:lvl>
    <w:lvl w:ilvl="2">
      <w:start w:val="3"/>
      <w:numFmt w:val="bullet"/>
      <w:lvlText w:val="–"/>
      <w:lvlJc w:val="left"/>
      <w:pPr>
        <w:ind w:left="1146" w:hanging="360"/>
      </w:pPr>
      <w:rPr>
        <w:rFonts w:ascii="Times New Roman" w:eastAsia="SimSun" w:hAnsi="Times New Roman" w:cs="Times New Roman" w:hint="default"/>
        <w:color w:val="auto"/>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57" w15:restartNumberingAfterBreak="0">
    <w:nsid w:val="77025B83"/>
    <w:multiLevelType w:val="multilevel"/>
    <w:tmpl w:val="169815AE"/>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8" w15:restartNumberingAfterBreak="0">
    <w:nsid w:val="77F54DAE"/>
    <w:multiLevelType w:val="multilevel"/>
    <w:tmpl w:val="71DECDC0"/>
    <w:lvl w:ilvl="0">
      <w:start w:val="10"/>
      <w:numFmt w:val="bullet"/>
      <w:lvlText w:val="-"/>
      <w:lvlJc w:val="left"/>
      <w:pPr>
        <w:ind w:left="927" w:hanging="360"/>
      </w:pPr>
      <w:rPr>
        <w:rFonts w:ascii="Arial" w:eastAsia="Times New Roman" w:hAnsi="Arial" w:cs="Aria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9" w15:restartNumberingAfterBreak="0">
    <w:nsid w:val="795B5995"/>
    <w:multiLevelType w:val="multilevel"/>
    <w:tmpl w:val="76400E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97974B1"/>
    <w:multiLevelType w:val="multilevel"/>
    <w:tmpl w:val="4DE6F65C"/>
    <w:lvl w:ilvl="0">
      <w:start w:val="1"/>
      <w:numFmt w:val="decimal"/>
      <w:lvlText w:val="%1."/>
      <w:lvlJc w:val="left"/>
      <w:pPr>
        <w:ind w:left="390" w:hanging="360"/>
      </w:pPr>
      <w:rPr>
        <w:rFonts w:hint="default"/>
        <w:i w:val="0"/>
        <w:iCs w:val="0"/>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61" w15:restartNumberingAfterBreak="0">
    <w:nsid w:val="7C884BAE"/>
    <w:multiLevelType w:val="multilevel"/>
    <w:tmpl w:val="ACE6A586"/>
    <w:lvl w:ilvl="0">
      <w:start w:val="3"/>
      <w:numFmt w:val="bullet"/>
      <w:lvlText w:val="–"/>
      <w:lvlJc w:val="left"/>
      <w:pPr>
        <w:ind w:left="1996" w:hanging="360"/>
      </w:pPr>
      <w:rPr>
        <w:rFonts w:ascii="Times New Roman" w:eastAsia="SimSun" w:hAnsi="Times New Roman" w:cs="Times New Roman"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62" w15:restartNumberingAfterBreak="0">
    <w:nsid w:val="7F566A06"/>
    <w:multiLevelType w:val="multilevel"/>
    <w:tmpl w:val="44668624"/>
    <w:lvl w:ilvl="0">
      <w:start w:val="1"/>
      <w:numFmt w:val="decimal"/>
      <w:lvlText w:val="%1."/>
      <w:lvlJc w:val="left"/>
      <w:pPr>
        <w:ind w:left="390" w:hanging="360"/>
      </w:pPr>
      <w:rPr>
        <w:rFonts w:eastAsia="Times New Roman"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num w:numId="1" w16cid:durableId="58065416">
    <w:abstractNumId w:val="0"/>
  </w:num>
  <w:num w:numId="2" w16cid:durableId="2068454904">
    <w:abstractNumId w:val="1"/>
  </w:num>
  <w:num w:numId="3" w16cid:durableId="1950815912">
    <w:abstractNumId w:val="2"/>
  </w:num>
  <w:num w:numId="4" w16cid:durableId="2124573425">
    <w:abstractNumId w:val="3"/>
  </w:num>
  <w:num w:numId="5" w16cid:durableId="1210413835">
    <w:abstractNumId w:val="4"/>
  </w:num>
  <w:num w:numId="6" w16cid:durableId="1862091360">
    <w:abstractNumId w:val="5"/>
  </w:num>
  <w:num w:numId="7" w16cid:durableId="389036395">
    <w:abstractNumId w:val="6"/>
  </w:num>
  <w:num w:numId="8" w16cid:durableId="19210171">
    <w:abstractNumId w:val="7"/>
  </w:num>
  <w:num w:numId="9" w16cid:durableId="718167577">
    <w:abstractNumId w:val="8"/>
  </w:num>
  <w:num w:numId="10" w16cid:durableId="465120926">
    <w:abstractNumId w:val="9"/>
  </w:num>
  <w:num w:numId="11" w16cid:durableId="435487214">
    <w:abstractNumId w:val="10"/>
  </w:num>
  <w:num w:numId="12" w16cid:durableId="1973049751">
    <w:abstractNumId w:val="11"/>
  </w:num>
  <w:num w:numId="13" w16cid:durableId="1650089247">
    <w:abstractNumId w:val="12"/>
  </w:num>
  <w:num w:numId="14" w16cid:durableId="1506702559">
    <w:abstractNumId w:val="13"/>
  </w:num>
  <w:num w:numId="15" w16cid:durableId="1123156251">
    <w:abstractNumId w:val="14"/>
  </w:num>
  <w:num w:numId="16" w16cid:durableId="408693197">
    <w:abstractNumId w:val="15"/>
  </w:num>
  <w:num w:numId="17" w16cid:durableId="1245845411">
    <w:abstractNumId w:val="16"/>
  </w:num>
  <w:num w:numId="18" w16cid:durableId="2141223264">
    <w:abstractNumId w:val="17"/>
  </w:num>
  <w:num w:numId="19" w16cid:durableId="619410354">
    <w:abstractNumId w:val="18"/>
  </w:num>
  <w:num w:numId="20" w16cid:durableId="1922062314">
    <w:abstractNumId w:val="19"/>
  </w:num>
  <w:num w:numId="21" w16cid:durableId="342051721">
    <w:abstractNumId w:val="20"/>
  </w:num>
  <w:num w:numId="22" w16cid:durableId="1225337880">
    <w:abstractNumId w:val="21"/>
  </w:num>
  <w:num w:numId="23" w16cid:durableId="761338964">
    <w:abstractNumId w:val="22"/>
  </w:num>
  <w:num w:numId="24" w16cid:durableId="652413918">
    <w:abstractNumId w:val="23"/>
  </w:num>
  <w:num w:numId="25" w16cid:durableId="137110321">
    <w:abstractNumId w:val="24"/>
  </w:num>
  <w:num w:numId="26" w16cid:durableId="1391223297">
    <w:abstractNumId w:val="25"/>
  </w:num>
  <w:num w:numId="27" w16cid:durableId="1388527321">
    <w:abstractNumId w:val="26"/>
  </w:num>
  <w:num w:numId="28" w16cid:durableId="727653499">
    <w:abstractNumId w:val="27"/>
  </w:num>
  <w:num w:numId="29" w16cid:durableId="276521255">
    <w:abstractNumId w:val="28"/>
  </w:num>
  <w:num w:numId="30" w16cid:durableId="878052755">
    <w:abstractNumId w:val="29"/>
  </w:num>
  <w:num w:numId="31" w16cid:durableId="696397023">
    <w:abstractNumId w:val="30"/>
  </w:num>
  <w:num w:numId="32" w16cid:durableId="517694628">
    <w:abstractNumId w:val="31"/>
  </w:num>
  <w:num w:numId="33" w16cid:durableId="549465002">
    <w:abstractNumId w:val="32"/>
  </w:num>
  <w:num w:numId="34" w16cid:durableId="146829197">
    <w:abstractNumId w:val="33"/>
  </w:num>
  <w:num w:numId="35" w16cid:durableId="485319552">
    <w:abstractNumId w:val="34"/>
  </w:num>
  <w:num w:numId="36" w16cid:durableId="2057973970">
    <w:abstractNumId w:val="35"/>
  </w:num>
  <w:num w:numId="37" w16cid:durableId="604924681">
    <w:abstractNumId w:val="36"/>
  </w:num>
  <w:num w:numId="38" w16cid:durableId="25571330">
    <w:abstractNumId w:val="37"/>
  </w:num>
  <w:num w:numId="39" w16cid:durableId="125315987">
    <w:abstractNumId w:val="38"/>
  </w:num>
  <w:num w:numId="40" w16cid:durableId="804006174">
    <w:abstractNumId w:val="39"/>
  </w:num>
  <w:num w:numId="41" w16cid:durableId="1289970262">
    <w:abstractNumId w:val="40"/>
  </w:num>
  <w:num w:numId="42" w16cid:durableId="280847409">
    <w:abstractNumId w:val="41"/>
  </w:num>
  <w:num w:numId="43" w16cid:durableId="1196771126">
    <w:abstractNumId w:val="42"/>
  </w:num>
  <w:num w:numId="44" w16cid:durableId="4790884">
    <w:abstractNumId w:val="43"/>
  </w:num>
  <w:num w:numId="45" w16cid:durableId="1944025403">
    <w:abstractNumId w:val="44"/>
  </w:num>
  <w:num w:numId="46" w16cid:durableId="327901075">
    <w:abstractNumId w:val="45"/>
  </w:num>
  <w:num w:numId="47" w16cid:durableId="1001006085">
    <w:abstractNumId w:val="46"/>
  </w:num>
  <w:num w:numId="48" w16cid:durableId="1382511550">
    <w:abstractNumId w:val="47"/>
  </w:num>
  <w:num w:numId="49" w16cid:durableId="2041007556">
    <w:abstractNumId w:val="48"/>
  </w:num>
  <w:num w:numId="50" w16cid:durableId="703334259">
    <w:abstractNumId w:val="49"/>
  </w:num>
  <w:num w:numId="51" w16cid:durableId="846139400">
    <w:abstractNumId w:val="50"/>
  </w:num>
  <w:num w:numId="52" w16cid:durableId="1819229013">
    <w:abstractNumId w:val="51"/>
  </w:num>
  <w:num w:numId="53" w16cid:durableId="95836479">
    <w:abstractNumId w:val="52"/>
  </w:num>
  <w:num w:numId="54" w16cid:durableId="1271477750">
    <w:abstractNumId w:val="53"/>
  </w:num>
  <w:num w:numId="55" w16cid:durableId="1512913852">
    <w:abstractNumId w:val="54"/>
  </w:num>
  <w:num w:numId="56" w16cid:durableId="768082721">
    <w:abstractNumId w:val="55"/>
  </w:num>
  <w:num w:numId="57" w16cid:durableId="2057580151">
    <w:abstractNumId w:val="56"/>
  </w:num>
  <w:num w:numId="58" w16cid:durableId="769861544">
    <w:abstractNumId w:val="57"/>
  </w:num>
  <w:num w:numId="59" w16cid:durableId="641498110">
    <w:abstractNumId w:val="58"/>
  </w:num>
  <w:num w:numId="60" w16cid:durableId="1262759319">
    <w:abstractNumId w:val="59"/>
  </w:num>
  <w:num w:numId="61" w16cid:durableId="636565218">
    <w:abstractNumId w:val="60"/>
  </w:num>
  <w:num w:numId="62" w16cid:durableId="1569922226">
    <w:abstractNumId w:val="61"/>
  </w:num>
  <w:num w:numId="63" w16cid:durableId="1187252805">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968"/>
    <w:rsid w:val="000339AB"/>
    <w:rsid w:val="000C7968"/>
    <w:rsid w:val="007E0611"/>
    <w:rsid w:val="00E202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94520"/>
  <w15:docId w15:val="{6B67C42B-E5DD-4442-8C73-389A476C7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pPr>
      <w:keepNext/>
      <w:keepLines/>
      <w:spacing w:before="240"/>
      <w:jc w:val="left"/>
      <w:outlineLvl w:val="0"/>
    </w:pPr>
    <w:rPr>
      <w:rFonts w:asciiTheme="majorHAnsi" w:eastAsiaTheme="majorEastAsia" w:hAnsiTheme="majorHAnsi" w:cstheme="majorBidi"/>
      <w:color w:val="2F5496"/>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style>
  <w:style w:type="table" w:styleId="Lentelstinklelis">
    <w:name w:val="Table Grid"/>
    <w:basedOn w:val="prastojilente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2F5496"/>
      <w:sz w:val="32"/>
      <w:szCs w:val="32"/>
    </w:rPr>
  </w:style>
  <w:style w:type="character" w:styleId="Hipersaitas">
    <w:name w:val="Hyperlink"/>
    <w:basedOn w:val="Numatytasispastraiposriftas"/>
    <w:uiPriority w:val="99"/>
    <w:unhideWhenUsed/>
    <w:rPr>
      <w:color w:val="0563C1"/>
      <w:u w:val="single"/>
    </w:rPr>
  </w:style>
  <w:style w:type="character" w:customStyle="1" w:styleId="UnresolvedMention1">
    <w:name w:val="Unresolved Mention1"/>
    <w:basedOn w:val="Numatytasispastraiposriftas"/>
    <w:uiPriority w:val="99"/>
    <w:semiHidden/>
    <w:unhideWhenUsed/>
    <w:rPr>
      <w:color w:val="605E5C"/>
      <w:shd w:val="clear" w:color="auto" w:fill="E1DFDD"/>
    </w:rPr>
  </w:style>
  <w:style w:type="character" w:styleId="Perirtashipersaitas">
    <w:name w:val="FollowedHyperlink"/>
    <w:basedOn w:val="Numatytasispastraiposriftas"/>
    <w:uiPriority w:val="99"/>
    <w:semiHidden/>
    <w:unhideWhenUsed/>
    <w:rPr>
      <w:color w:val="954F72"/>
      <w:u w:val="single"/>
    </w:rPr>
  </w:style>
  <w:style w:type="character" w:customStyle="1" w:styleId="PlaceholderText1">
    <w:name w:val="Placeholder Text1"/>
    <w:basedOn w:val="Numatytasispastraiposriftas"/>
    <w:uiPriority w:val="99"/>
    <w:semiHidden/>
    <w:rPr>
      <w:color w:val="808080"/>
    </w:rPr>
  </w:style>
  <w:style w:type="character" w:customStyle="1" w:styleId="SraopastraipaDiagrama">
    <w:name w:val="Sąrašo pastraipa Diagrama"/>
    <w:basedOn w:val="Numatytasispastraiposriftas"/>
    <w:link w:val="Sraopastraipa"/>
    <w:uiPriority w:val="34"/>
    <w:qFormat/>
  </w:style>
  <w:style w:type="paragraph" w:customStyle="1" w:styleId="Default">
    <w:name w:val="Default"/>
    <w:pPr>
      <w:autoSpaceDE w:val="0"/>
      <w:autoSpaceDN w:val="0"/>
      <w:adjustRightInd w:val="0"/>
    </w:pPr>
    <w:rPr>
      <w:rFonts w:ascii="Times New Roman" w:eastAsia="Times New Roman" w:hAnsi="Times New Roman" w:cs="Times New Roman"/>
      <w:color w:val="000000"/>
      <w:sz w:val="24"/>
      <w:szCs w:val="24"/>
      <w:lang w:eastAsia="lt-LT"/>
    </w:rPr>
  </w:style>
  <w:style w:type="character" w:customStyle="1" w:styleId="CommentReference1">
    <w:name w:val="Comment Reference1"/>
    <w:basedOn w:val="Numatytasispastraiposriftas"/>
    <w:uiPriority w:val="99"/>
    <w:semiHidden/>
    <w:unhideWhenUsed/>
    <w:rPr>
      <w:sz w:val="16"/>
      <w:szCs w:val="16"/>
    </w:rPr>
  </w:style>
  <w:style w:type="paragraph" w:customStyle="1" w:styleId="CommentText1">
    <w:name w:val="Comment Text1"/>
    <w:basedOn w:val="prastasis"/>
    <w:link w:val="CommentTextChar"/>
    <w:uiPriority w:val="99"/>
    <w:unhideWhenUsed/>
    <w:rPr>
      <w:sz w:val="20"/>
    </w:rPr>
  </w:style>
  <w:style w:type="character" w:customStyle="1" w:styleId="CommentTextChar">
    <w:name w:val="Comment Text Char"/>
    <w:basedOn w:val="Numatytasispastraiposriftas"/>
    <w:link w:val="CommentText1"/>
    <w:uiPriority w:val="99"/>
    <w:rPr>
      <w:rFonts w:ascii="Times New Roman" w:eastAsia="Times New Roman" w:hAnsi="Times New Roman" w:cs="Times New Roman"/>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 New Roman" w:eastAsia="Times New Roman" w:hAnsi="Times New Roman" w:cs="Times New Roman"/>
      <w:b/>
      <w:bCs/>
      <w:szCs w:val="20"/>
    </w:rPr>
  </w:style>
  <w:style w:type="character" w:customStyle="1" w:styleId="Bodytext2">
    <w:name w:val="Body text (2)_"/>
    <w:basedOn w:val="Numatytasispastraiposriftas"/>
    <w:rPr>
      <w:rFonts w:ascii="Times New Roman" w:hAnsi="Times New Roman" w:cs="Times New Roman"/>
      <w:i/>
      <w:iCs/>
      <w:sz w:val="23"/>
      <w:szCs w:val="23"/>
      <w:shd w:val="clear" w:color="auto" w:fill="FFFFFF"/>
    </w:rPr>
  </w:style>
  <w:style w:type="paragraph" w:customStyle="1" w:styleId="Bodytext20">
    <w:name w:val="Body text (2)"/>
    <w:basedOn w:val="prastasis"/>
    <w:pPr>
      <w:shd w:val="clear" w:color="auto" w:fill="FFFFFF"/>
      <w:spacing w:line="269" w:lineRule="exact"/>
      <w:ind w:hanging="400"/>
      <w:jc w:val="left"/>
    </w:pPr>
    <w:rPr>
      <w:rFonts w:eastAsiaTheme="minorHAnsi"/>
      <w:i/>
      <w:iCs/>
      <w:sz w:val="23"/>
      <w:szCs w:val="23"/>
    </w:rPr>
  </w:style>
  <w:style w:type="character" w:customStyle="1" w:styleId="Bodytext">
    <w:name w:val="Body text_"/>
    <w:basedOn w:val="Numatytasispastraiposriftas"/>
    <w:link w:val="Bodytext1"/>
    <w:rPr>
      <w:rFonts w:ascii="Times New Roman" w:hAnsi="Times New Roman" w:cs="Times New Roman"/>
      <w:sz w:val="23"/>
      <w:szCs w:val="23"/>
      <w:shd w:val="clear" w:color="auto" w:fill="FFFFFF"/>
    </w:rPr>
  </w:style>
  <w:style w:type="paragraph" w:customStyle="1" w:styleId="Bodytext1">
    <w:name w:val="Body text1"/>
    <w:basedOn w:val="prastasis"/>
    <w:link w:val="Bodytext"/>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basedOn w:val="Numatytasispastraiposriftas"/>
    <w:rPr>
      <w:rFonts w:ascii="Times New Roman" w:hAnsi="Times New Roman" w:cs="Times New Roman"/>
      <w:b/>
      <w:bCs/>
      <w:i/>
      <w:iCs/>
      <w:spacing w:val="0"/>
      <w:sz w:val="23"/>
      <w:szCs w:val="23"/>
    </w:rPr>
  </w:style>
  <w:style w:type="character" w:customStyle="1" w:styleId="Bodytext2Bold1">
    <w:name w:val="Body text (2) + Bold1"/>
    <w:basedOn w:val="Numatytasispastraiposriftas"/>
    <w:rPr>
      <w:rFonts w:ascii="Times New Roman" w:hAnsi="Times New Roman" w:cs="Times New Roman"/>
      <w:b/>
      <w:bCs/>
      <w:i/>
      <w:iCs/>
      <w:spacing w:val="0"/>
      <w:sz w:val="23"/>
      <w:szCs w:val="23"/>
    </w:rPr>
  </w:style>
  <w:style w:type="character" w:customStyle="1" w:styleId="Bodytext2NotItalic1">
    <w:name w:val="Body text (2) + Not Italic1"/>
    <w:basedOn w:val="Bodytext2"/>
    <w:rPr>
      <w:rFonts w:ascii="Times New Roman" w:hAnsi="Times New Roman" w:cs="Times New Roman"/>
      <w:i/>
      <w:iCs/>
      <w:sz w:val="23"/>
      <w:szCs w:val="23"/>
      <w:shd w:val="clear" w:color="auto" w:fill="FFFFFF"/>
    </w:rPr>
  </w:style>
  <w:style w:type="character" w:customStyle="1" w:styleId="Bodytext9">
    <w:name w:val="Body text (9)_"/>
    <w:basedOn w:val="Numatytasispastraiposriftas"/>
    <w:rPr>
      <w:rFonts w:ascii="Times New Roman" w:hAnsi="Times New Roman" w:cs="Times New Roman"/>
      <w:b/>
      <w:bCs/>
      <w:sz w:val="23"/>
      <w:szCs w:val="23"/>
      <w:shd w:val="clear" w:color="auto" w:fill="FFFFFF"/>
    </w:rPr>
  </w:style>
  <w:style w:type="paragraph" w:customStyle="1" w:styleId="Bodytext90">
    <w:name w:val="Body text (9)"/>
    <w:basedOn w:val="prastasis"/>
    <w:pPr>
      <w:shd w:val="clear" w:color="auto" w:fill="FFFFFF"/>
      <w:spacing w:line="274" w:lineRule="exact"/>
      <w:jc w:val="left"/>
    </w:pPr>
    <w:rPr>
      <w:rFonts w:eastAsiaTheme="minorHAnsi"/>
      <w:b/>
      <w:bCs/>
      <w:sz w:val="23"/>
      <w:szCs w:val="23"/>
    </w:rPr>
  </w:style>
  <w:style w:type="paragraph" w:customStyle="1" w:styleId="Revision1">
    <w:name w:val="Revision1"/>
    <w:uiPriority w:val="99"/>
    <w:semiHidden/>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style>
  <w:style w:type="paragraph" w:styleId="Pagrindinistekstas">
    <w:name w:val="Body Text"/>
    <w:basedOn w:val="prastasis"/>
    <w:link w:val="PagrindinistekstasDiagrama"/>
    <w:uiPriority w:val="99"/>
    <w:unhideWhenUsed/>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Pr>
      <w:rFonts w:asciiTheme="minorHAnsi" w:hAnsiTheme="minorHAnsi"/>
      <w:sz w:val="22"/>
    </w:rPr>
  </w:style>
  <w:style w:type="table" w:customStyle="1" w:styleId="Lentelstinklelis2">
    <w:name w:val="Lentelės tinklelis2"/>
    <w:basedOn w:val="prastojilentel"/>
    <w:next w:val="Lentelstinklelis"/>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style>
  <w:style w:type="character" w:styleId="Grietas">
    <w:name w:val="Strong"/>
    <w:basedOn w:val="Numatytasispastraiposriftas"/>
    <w:uiPriority w:val="22"/>
    <w:qFormat/>
    <w:rPr>
      <w:b/>
      <w:bCs/>
    </w:rPr>
  </w:style>
  <w:style w:type="paragraph" w:customStyle="1" w:styleId="paragraph">
    <w:name w:val="paragraph"/>
    <w:basedOn w:val="prastasis"/>
    <w:pPr>
      <w:spacing w:before="100" w:beforeAutospacing="1" w:after="100" w:afterAutospacing="1"/>
      <w:jc w:val="left"/>
    </w:pPr>
    <w:rPr>
      <w:szCs w:val="24"/>
      <w:lang w:eastAsia="lt-LT"/>
    </w:rPr>
  </w:style>
  <w:style w:type="character" w:customStyle="1" w:styleId="normaltextrun">
    <w:name w:val="normaltextrun"/>
    <w:basedOn w:val="Numatytasispastraiposriftas"/>
  </w:style>
  <w:style w:type="character" w:customStyle="1" w:styleId="eop">
    <w:name w:val="eop"/>
    <w:basedOn w:val="Numatytasispastraiposrifta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os@vialietuv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https://vialietuva.lt/aktuali-informacija"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3" ma:contentTypeDescription="Kurkite naują dokumentą." ma:contentTypeScope="" ma:versionID="e65a7d229b4a64b1010ee966612a675f">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3800955c8303cca4497c89cb2857854c"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ABE20153-FA2D-4013-B01E-50FBCD54D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51038</Words>
  <Characters>29092</Characters>
  <Application>Microsoft Office Word</Application>
  <DocSecurity>0</DocSecurity>
  <Lines>242</Lines>
  <Paragraphs>159</Paragraphs>
  <ScaleCrop>false</ScaleCrop>
  <Company/>
  <LinksUpToDate>false</LinksUpToDate>
  <CharactersWithSpaces>79971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Irena Kudzinskienė</cp:lastModifiedBy>
  <cp:revision>2</cp:revision>
  <dcterms:created xsi:type="dcterms:W3CDTF">2026-02-03T14:27:00Z</dcterms:created>
  <dcterms:modified xsi:type="dcterms:W3CDTF">2026-02-03T14:27:00Z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ies>
</file>